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drawing>
          <wp:inline distT="0" distB="0" distL="0" distR="0">
            <wp:extent cx="4572000" cy="70421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4572000" cy="704215"/>
                    </a:xfrm>
                    <a:prstGeom prst="rect">
                      <a:avLst/>
                    </a:prstGeom>
                  </pic:spPr>
                </pic:pic>
              </a:graphicData>
            </a:graphic>
          </wp:inline>
        </w:drawing>
      </w:r>
    </w:p>
    <w:p>
      <w:pPr>
        <w:pStyle w:val="NoSpacing"/>
        <w:jc w:val="center"/>
        <w:rPr>
          <w:sz w:val="28"/>
          <w:szCs w:val="28"/>
        </w:rPr>
      </w:pPr>
      <w:r>
        <w:rPr>
          <w:sz w:val="28"/>
          <w:szCs w:val="28"/>
        </w:rPr>
        <w:t>MATERIALS ENGINEERING</w:t>
      </w:r>
    </w:p>
    <w:p>
      <w:pPr>
        <w:pStyle w:val="NoSpacing"/>
        <w:jc w:val="center"/>
        <w:rPr>
          <w:sz w:val="18"/>
          <w:szCs w:val="18"/>
        </w:rPr>
      </w:pPr>
      <w:r>
        <w:rPr>
          <w:sz w:val="18"/>
          <w:szCs w:val="18"/>
        </w:rPr>
        <w:t>309-6350 STORES ROAD</w:t>
      </w:r>
    </w:p>
    <w:p>
      <w:pPr>
        <w:pStyle w:val="NoSpacing"/>
        <w:jc w:val="center"/>
        <w:rPr>
          <w:sz w:val="18"/>
          <w:szCs w:val="18"/>
        </w:rPr>
      </w:pPr>
      <w:r>
        <w:rPr>
          <w:sz w:val="18"/>
          <w:szCs w:val="18"/>
        </w:rPr>
        <w:t>VANCOUVER, BC V6T 1A4</w:t>
      </w:r>
    </w:p>
    <w:p>
      <w:pPr>
        <w:pStyle w:val="NoSpacing"/>
        <w:jc w:val="center"/>
        <w:rPr>
          <w:sz w:val="18"/>
          <w:szCs w:val="18"/>
        </w:rPr>
      </w:pPr>
      <w:r>
        <w:rPr>
          <w:sz w:val="18"/>
          <w:szCs w:val="18"/>
        </w:rPr>
        <w:t>Tel:</w:t>
        <w:tab/>
        <w:t>+1.604.822.4878</w:t>
      </w:r>
    </w:p>
    <w:p>
      <w:pPr>
        <w:pStyle w:val="NoSpacing"/>
        <w:jc w:val="center"/>
        <w:rPr>
          <w:sz w:val="18"/>
          <w:szCs w:val="18"/>
        </w:rPr>
      </w:pPr>
      <w:r>
        <w:rPr>
          <w:sz w:val="18"/>
          <w:szCs w:val="18"/>
        </w:rPr>
        <w:t>Fax:</w:t>
        <w:tab/>
        <w:t>+1.604.822.3619</w:t>
      </w:r>
    </w:p>
    <w:p>
      <w:pPr>
        <w:pStyle w:val="NoSpacing"/>
        <w:jc w:val="center"/>
        <w:rPr>
          <w:sz w:val="18"/>
          <w:szCs w:val="18"/>
        </w:rPr>
      </w:pPr>
      <w:r>
        <w:rPr>
          <w:sz w:val="18"/>
          <w:szCs w:val="18"/>
        </w:rPr>
        <w:t>Web: http://www.mtrl.ubc.ca/</w:t>
      </w:r>
    </w:p>
    <w:p>
      <w:pPr>
        <w:pStyle w:val="Normal"/>
        <w:tabs>
          <w:tab w:val="clear" w:pos="720"/>
          <w:tab w:val="left" w:pos="2580" w:leader="none"/>
        </w:tabs>
        <w:rPr/>
      </w:pPr>
      <w:r>
        <w:rPr/>
      </w:r>
    </w:p>
    <w:p>
      <w:pPr>
        <w:pStyle w:val="NoSpacing"/>
        <w:rPr/>
      </w:pPr>
      <w:r>
        <w:rPr/>
        <w:t xml:space="preserve">Requirements </w:t>
      </w:r>
    </w:p>
    <w:p>
      <w:pPr>
        <w:pStyle w:val="NoSpacing"/>
        <w:rPr/>
      </w:pPr>
      <w:r>
        <w:rPr/>
        <w:t>•</w:t>
      </w:r>
      <w:r>
        <w:rPr/>
        <w:tab/>
        <w:t>Competence in the subject material.</w:t>
      </w:r>
    </w:p>
    <w:p>
      <w:pPr>
        <w:pStyle w:val="NoSpacing"/>
        <w:rPr/>
      </w:pPr>
      <w:r>
        <w:rPr/>
        <w:t>•</w:t>
      </w:r>
      <w:r>
        <w:rPr/>
        <w:tab/>
        <w:t>Adequate oral and written English communication skills.</w:t>
      </w:r>
    </w:p>
    <w:p>
      <w:pPr>
        <w:pStyle w:val="NoSpacing"/>
        <w:rPr/>
      </w:pPr>
      <w:r>
        <w:rPr/>
        <w:t>•</w:t>
      </w:r>
      <w:r>
        <w:rPr/>
        <w:tab/>
        <w:t>In good standing with UBC.</w:t>
      </w:r>
    </w:p>
    <w:p>
      <w:pPr>
        <w:pStyle w:val="NoSpacing"/>
        <w:rPr/>
      </w:pPr>
      <w:r>
        <w:rPr/>
        <w:t>•</w:t>
      </w:r>
      <w:r>
        <w:rPr/>
        <w:tab/>
        <w:t>Understanding of and compliance with APSC or Department safety regulations.</w:t>
      </w:r>
    </w:p>
    <w:p>
      <w:pPr>
        <w:pStyle w:val="NoSpacing"/>
        <w:rPr/>
      </w:pPr>
      <w:r>
        <w:rPr/>
        <w:t>•</w:t>
      </w:r>
      <w:r>
        <w:rPr/>
        <w:tab/>
        <w:t>Approval of course instructor.</w:t>
      </w:r>
    </w:p>
    <w:p>
      <w:pPr>
        <w:pStyle w:val="NoSpacing"/>
        <w:rPr/>
      </w:pPr>
      <w:r>
        <w:rPr/>
        <w:t>•</w:t>
      </w:r>
      <w:r>
        <w:rPr/>
        <w:tab/>
        <w:t>Approval of supervisor (in some cases).</w:t>
      </w:r>
    </w:p>
    <w:p>
      <w:pPr>
        <w:pStyle w:val="NoSpacing"/>
        <w:rPr/>
      </w:pPr>
      <w:r>
        <w:rPr/>
      </w:r>
    </w:p>
    <w:p>
      <w:pPr>
        <w:pStyle w:val="NoSpacing"/>
        <w:rPr/>
      </w:pPr>
      <w:r>
        <w:rPr/>
        <w:t xml:space="preserve">Duties </w:t>
      </w:r>
    </w:p>
    <w:p>
      <w:pPr>
        <w:pStyle w:val="NoSpacing"/>
        <w:rPr/>
      </w:pPr>
      <w:r>
        <w:rPr/>
        <w:t>Please contact the individual course instructors for specific details but generally the duties can include: preparation of labs; conducting labs and/or tutorial sessions; marking of assignments and/or quizzes; invigilation of exams.</w:t>
      </w:r>
    </w:p>
    <w:p>
      <w:pPr>
        <w:pStyle w:val="NoSpacing"/>
        <w:rPr/>
      </w:pPr>
      <w:r>
        <w:rPr/>
      </w:r>
    </w:p>
    <w:p>
      <w:pPr>
        <w:pStyle w:val="NoSpacing"/>
        <w:rPr/>
      </w:pPr>
      <w:r>
        <w:rPr/>
        <w:t>Hours &amp; Pay</w:t>
      </w:r>
    </w:p>
    <w:p>
      <w:pPr>
        <w:pStyle w:val="NoSpacing"/>
        <w:rPr/>
      </w:pPr>
      <w:r>
        <w:rPr/>
        <w:t>Hours and Rates are established by contract between U.B.C. and the T.A. Union (CUPE 2278).</w:t>
      </w:r>
    </w:p>
    <w:p>
      <w:pPr>
        <w:pStyle w:val="NoSpacing"/>
        <w:rPr/>
      </w:pPr>
      <w:r>
        <w:rPr/>
        <w:t>The majority of Appointments are 2/4 hours per week = 32/64 hours per term, however, actual appointments may vary. Exam invigilation is included in the appointment.</w:t>
      </w:r>
    </w:p>
    <w:p>
      <w:pPr>
        <w:pStyle w:val="NoSpacing"/>
        <w:rPr/>
      </w:pPr>
      <w:r>
        <w:rPr/>
      </w:r>
    </w:p>
    <w:p>
      <w:pPr>
        <w:pStyle w:val="NoSpacing"/>
        <w:rPr/>
      </w:pPr>
      <w:r>
        <w:rPr/>
        <w:t xml:space="preserve">Stipends </w:t>
      </w:r>
      <w:r>
        <w:rPr>
          <w:rFonts w:eastAsia="Calibri" w:cs="" w:cstheme="minorBidi" w:eastAsiaTheme="minorHAnsi"/>
          <w:color w:val="auto"/>
          <w:kern w:val="0"/>
          <w:sz w:val="22"/>
          <w:szCs w:val="22"/>
          <w:lang w:val="en-US" w:eastAsia="en-US" w:bidi="ar-SA"/>
        </w:rPr>
        <w:t>as of</w:t>
      </w:r>
      <w:r>
        <w:rPr/>
        <w:t xml:space="preserve"> September 20</w:t>
      </w:r>
      <w:r>
        <w:rPr/>
        <w:t>20</w:t>
      </w:r>
      <w:r>
        <w:rPr/>
        <w:t xml:space="preserve"> are:</w:t>
      </w:r>
    </w:p>
    <w:p>
      <w:pPr>
        <w:pStyle w:val="NoSpacing"/>
        <w:rPr/>
      </w:pPr>
      <w:r>
        <w:rPr/>
        <w:t xml:space="preserve">PhD GTA1 </w:t>
        <w:tab/>
        <w:tab/>
        <w:tab/>
        <w:t>$3</w:t>
      </w:r>
      <w:r>
        <w:rPr/>
        <w:t>4.44</w:t>
      </w:r>
      <w:r>
        <w:rPr/>
        <w:t xml:space="preserve"> per hour</w:t>
      </w:r>
    </w:p>
    <w:p>
      <w:pPr>
        <w:pStyle w:val="NoSpacing"/>
        <w:rPr/>
      </w:pPr>
      <w:r>
        <w:rPr/>
        <w:t xml:space="preserve">MASc GTA2 </w:t>
        <w:tab/>
        <w:tab/>
        <w:tab/>
        <w:t>$3</w:t>
      </w:r>
      <w:r>
        <w:rPr/>
        <w:t>3.14</w:t>
      </w:r>
      <w:r>
        <w:rPr/>
        <w:t xml:space="preserve"> per hour</w:t>
      </w:r>
    </w:p>
    <w:p>
      <w:pPr>
        <w:pStyle w:val="NoSpacing"/>
        <w:rPr/>
      </w:pPr>
      <w:r>
        <w:rPr/>
        <w:t xml:space="preserve">Marker    </w:t>
        <w:tab/>
        <w:tab/>
        <w:tab/>
      </w:r>
      <w:r>
        <w:rPr/>
        <w:t xml:space="preserve">$15.86 </w:t>
      </w:r>
      <w:r>
        <w:rPr/>
        <w:t>per hour</w:t>
      </w:r>
    </w:p>
    <w:p>
      <w:pPr>
        <w:pStyle w:val="NoSpacing"/>
        <w:jc w:val="center"/>
        <w:rPr>
          <w:sz w:val="24"/>
          <w:szCs w:val="24"/>
        </w:rPr>
      </w:pPr>
      <w:r>
        <w:rPr>
          <w:sz w:val="24"/>
          <w:szCs w:val="24"/>
        </w:rPr>
      </w:r>
    </w:p>
    <w:p>
      <w:pPr>
        <w:pStyle w:val="NoSpacing"/>
        <w:jc w:val="center"/>
        <w:rPr>
          <w:b/>
          <w:b/>
          <w:i/>
          <w:i/>
          <w:sz w:val="24"/>
          <w:szCs w:val="24"/>
          <w:u w:val="single"/>
        </w:rPr>
      </w:pPr>
      <w:r>
        <w:rPr>
          <w:b/>
          <w:i/>
          <w:sz w:val="24"/>
          <w:szCs w:val="24"/>
          <w:u w:val="single"/>
        </w:rPr>
        <w:t xml:space="preserve">Eligible students have until June </w:t>
      </w:r>
      <w:r>
        <w:rPr>
          <w:b/>
          <w:i/>
          <w:sz w:val="24"/>
          <w:szCs w:val="24"/>
          <w:u w:val="single"/>
        </w:rPr>
        <w:t>14</w:t>
      </w:r>
      <w:r>
        <w:rPr>
          <w:b/>
          <w:i/>
          <w:sz w:val="24"/>
          <w:szCs w:val="24"/>
          <w:u w:val="single"/>
        </w:rPr>
        <w:t xml:space="preserve"> to submit an application.</w:t>
      </w:r>
    </w:p>
    <w:p>
      <w:pPr>
        <w:pStyle w:val="NoSpacing"/>
        <w:rPr/>
      </w:pPr>
      <w:r>
        <w:rPr/>
      </w:r>
    </w:p>
    <w:p>
      <w:pPr>
        <w:pStyle w:val="NoSpacing"/>
        <w:rPr/>
      </w:pPr>
      <w:r>
        <w:rPr/>
        <w:t xml:space="preserve">Departmental offers of appointment will be made to the student, in writing, no later than June </w:t>
      </w:r>
      <w:r>
        <w:rPr/>
        <w:t>21</w:t>
      </w:r>
      <w:r>
        <w:rPr/>
        <w:t>. Applicants will then have ten days to either accept or decline the offer. Students are members of the Bargaining Unit (CUPE Local 2278) from the time that they are appointed.</w:t>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t>"UBC hires on the basis of merit and is committed to employment equity. We encourage all qualified applicants to apply".</w:t>
      </w:r>
    </w:p>
    <w:p>
      <w:pPr>
        <w:pStyle w:val="NoSpacing"/>
        <w:rPr/>
      </w:pPr>
      <w:r>
        <w:rPr/>
      </w:r>
    </w:p>
    <w:p>
      <w:pPr>
        <w:pStyle w:val="Normal"/>
        <w:rPr>
          <w:rFonts w:cs="Calibri" w:cstheme="minorHAnsi"/>
        </w:rPr>
      </w:pPr>
      <w:r>
        <w:rPr>
          <w:rFonts w:cs="Calibri" w:cstheme="minorHAnsi"/>
        </w:rPr>
        <w:t xml:space="preserve">Completed applications should be submitted </w:t>
      </w:r>
      <w:r>
        <w:rPr>
          <w:rFonts w:cs="Calibri" w:cstheme="minorHAnsi"/>
          <w:highlight w:val="yellow"/>
        </w:rPr>
        <w:t>via email</w:t>
      </w:r>
      <w:r>
        <w:rPr>
          <w:rFonts w:cs="Calibri" w:cstheme="minorHAnsi"/>
        </w:rPr>
        <w:t xml:space="preserve"> by June </w:t>
      </w:r>
      <w:r>
        <w:rPr>
          <w:rFonts w:cs="Calibri" w:cstheme="minorHAnsi"/>
        </w:rPr>
        <w:t>14</w:t>
      </w:r>
      <w:r>
        <w:rPr>
          <w:rFonts w:cs="Calibri" w:cstheme="minorHAnsi"/>
        </w:rPr>
        <w:t xml:space="preserve"> to Becky Abbott, </w:t>
      </w:r>
      <w:r>
        <w:rPr>
          <w:rFonts w:cs="Calibri"/>
          <w:color w:val="0000FF"/>
          <w:u w:val="single"/>
        </w:rPr>
        <w:t>becky.abbott@ubc.ca</w:t>
      </w:r>
      <w:r>
        <w:rPr>
          <w:rFonts w:cs="Calibri" w:cstheme="minorHAnsi"/>
        </w:rPr>
        <w:t xml:space="preserve">. Applicants who have already been Teaching Assistants at UBC (CUPE 2278 Members) need only to submit the Application form. </w:t>
      </w:r>
    </w:p>
    <w:p>
      <w:pPr>
        <w:pStyle w:val="Normal"/>
        <w:rPr>
          <w:rFonts w:cs="Calibri" w:cstheme="minorHAnsi"/>
          <w:b/>
          <w:b/>
        </w:rPr>
      </w:pPr>
      <w:r>
        <w:rPr>
          <w:rFonts w:cs="Calibri" w:cstheme="minorHAnsi"/>
          <w:b/>
        </w:rPr>
        <w:t>New Applicants should submit a Three Part Application:</w:t>
      </w:r>
    </w:p>
    <w:p>
      <w:pPr>
        <w:pStyle w:val="Normal"/>
        <w:rPr>
          <w:rFonts w:cs="Calibri" w:cstheme="minorHAnsi"/>
        </w:rPr>
      </w:pPr>
      <w:r>
        <w:rPr>
          <w:rFonts w:cs="Calibri" w:cstheme="minorHAnsi"/>
          <w:b/>
        </w:rPr>
        <w:t>Part 1:</w:t>
      </w:r>
      <w:r>
        <w:rPr>
          <w:rFonts w:cs="Calibri" w:cstheme="minorHAnsi"/>
        </w:rPr>
        <w:t xml:space="preserve"> A complete Application Form (this document).</w:t>
        <w:br/>
      </w:r>
      <w:r>
        <w:rPr>
          <w:rFonts w:cs="Calibri" w:cstheme="minorHAnsi"/>
          <w:b/>
        </w:rPr>
        <w:t>Part 2:</w:t>
      </w:r>
      <w:r>
        <w:rPr>
          <w:rFonts w:cs="Calibri" w:cstheme="minorHAnsi"/>
        </w:rPr>
        <w:t xml:space="preserve"> A copy of current Curriculum Vitae (CV) indicating your academic and employment experience. </w:t>
      </w:r>
      <w:r>
        <w:rPr>
          <w:rFonts w:cs="Calibri" w:cstheme="minorHAnsi"/>
          <w:b/>
        </w:rPr>
        <w:t>Part 3:</w:t>
      </w:r>
      <w:r>
        <w:rPr>
          <w:rFonts w:cs="Calibri" w:cstheme="minorHAnsi"/>
        </w:rPr>
        <w:t xml:space="preserve"> A cover letter discussing your relevant experience and qualifications (maximum 500 words).</w:t>
      </w:r>
    </w:p>
    <w:p>
      <w:pPr>
        <w:pStyle w:val="Normal"/>
        <w:rPr>
          <w:rFonts w:cs="Calibri" w:cstheme="minorHAnsi"/>
        </w:rPr>
      </w:pPr>
      <w:r>
        <w:rPr>
          <w:rFonts w:cs="Calibri" w:cstheme="minorHAnsi"/>
        </w:rPr>
        <w:t>Applicants will be contacted with further details regarding the interviews in June.</w:t>
        <w:br/>
        <w:t>Applicants must be full-time graduate students currently registered in the department’s MASc or PhD programs. Priority for Teaching Assistant appointments will be given to Master students who have not exceeded two teaching years and to Ph.D. students who have not exceeded four teaching years.</w:t>
      </w:r>
    </w:p>
    <w:p>
      <w:pPr>
        <w:pStyle w:val="Normal"/>
        <w:rPr>
          <w:rFonts w:cs="Calibri" w:cstheme="minorHAnsi"/>
        </w:rPr>
      </w:pPr>
      <w:r>
        <w:rPr>
          <w:rFonts w:cs="Calibri" w:cstheme="minorHAnsi"/>
        </w:rPr>
        <w:t>Although the precise duties will vary depending on the course for which an appointment is made, in general they will include.</w:t>
      </w:r>
    </w:p>
    <w:p>
      <w:pPr>
        <w:pStyle w:val="Normal"/>
        <w:rPr>
          <w:rFonts w:cs="Calibri" w:cstheme="minorHAnsi"/>
        </w:rPr>
      </w:pPr>
      <w:r>
        <w:rPr>
          <w:rFonts w:cs="Calibri" w:cstheme="minorHAnsi"/>
          <w:b/>
        </w:rPr>
        <w:t>Laboratory Assistant –</w:t>
      </w:r>
      <w:r>
        <w:rPr>
          <w:rFonts w:cs="Calibri" w:cstheme="minorHAnsi"/>
        </w:rPr>
        <w:t xml:space="preserve"> assisting in supervision of laboratory experiments, marking of the laboratory reports.</w:t>
      </w:r>
    </w:p>
    <w:p>
      <w:pPr>
        <w:pStyle w:val="Normal"/>
        <w:rPr>
          <w:rFonts w:cs="Calibri" w:cstheme="minorHAnsi"/>
        </w:rPr>
      </w:pPr>
      <w:r>
        <w:rPr>
          <w:rFonts w:cs="Calibri" w:cstheme="minorHAnsi"/>
          <w:b/>
        </w:rPr>
        <w:t>Tutorial Assistant –</w:t>
      </w:r>
      <w:r>
        <w:rPr>
          <w:rFonts w:cs="Calibri" w:cstheme="minorHAnsi"/>
        </w:rPr>
        <w:t xml:space="preserve"> assisting in or taking charge of tutorial sessions, marking of assignments, preparing or written solutions, reviewing of assignments with undergraduates</w:t>
      </w:r>
    </w:p>
    <w:p>
      <w:pPr>
        <w:pStyle w:val="Normal"/>
        <w:rPr>
          <w:rFonts w:cs="Calibri" w:cstheme="minorHAnsi"/>
        </w:rPr>
      </w:pPr>
      <w:r>
        <w:rPr>
          <w:rFonts w:cs="Calibri" w:cstheme="minorHAnsi"/>
          <w:b/>
        </w:rPr>
        <w:t xml:space="preserve">Marking </w:t>
      </w:r>
      <w:r>
        <w:rPr>
          <w:rFonts w:cs="Calibri" w:cstheme="minorHAnsi"/>
        </w:rPr>
        <w:t>– marking of assignments.</w:t>
      </w:r>
    </w:p>
    <w:p>
      <w:pPr>
        <w:pStyle w:val="Normal"/>
        <w:rPr>
          <w:rFonts w:cs="Calibri" w:cstheme="minorHAnsi"/>
        </w:rPr>
      </w:pPr>
      <w:r>
        <w:rPr>
          <w:rFonts w:cs="Calibri" w:cstheme="minorHAnsi"/>
          <w:b/>
        </w:rPr>
        <w:t>Invigilation of Exams</w:t>
      </w:r>
      <w:r>
        <w:rPr>
          <w:rFonts w:cs="Calibri" w:cstheme="minorHAnsi"/>
        </w:rPr>
        <w:t xml:space="preserve"> – As required.</w:t>
      </w:r>
    </w:p>
    <w:p>
      <w:pPr>
        <w:pStyle w:val="Normal"/>
        <w:rPr>
          <w:rFonts w:cs="Calibri" w:cstheme="minorHAnsi"/>
        </w:rPr>
      </w:pPr>
      <w:r>
        <w:rPr>
          <w:rFonts w:cs="Calibri" w:cstheme="minorHAnsi"/>
          <w:b/>
        </w:rPr>
        <w:t>Training (Mandatory)</w:t>
      </w:r>
      <w:r>
        <w:rPr>
          <w:rFonts w:cs="Calibri" w:cstheme="minorHAnsi"/>
        </w:rPr>
        <w:t xml:space="preserve"> - New TAs and returning TAs who have not participated in the Faculty of Applied Science TA training program must participate in training. The training is designed to help ensure that TAs are as successful as possible in their roles.</w:t>
      </w:r>
    </w:p>
    <w:p>
      <w:pPr>
        <w:pStyle w:val="Normal"/>
        <w:rPr>
          <w:rFonts w:cs="Calibri" w:cstheme="minorHAnsi"/>
        </w:rPr>
      </w:pPr>
      <w:r>
        <w:rPr>
          <w:rFonts w:cs="Calibri" w:cstheme="minorHAnsi"/>
        </w:rPr>
        <w:t>Be advised that Teaching Assistants at The University of British Columbia (UBC) are represented by the Canadian Union Of Public Employees Local 2278 (CUPE2278) and that a Collective Agreement between UBC and CUPE2278 is in effect.</w:t>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b/>
        </w:rPr>
        <w:t>Part 1: Application Form</w:t>
      </w:r>
      <w:r>
        <w:rPr>
          <w:rFonts w:cs="Calibri" w:cstheme="minorHAnsi"/>
        </w:rPr>
        <w:br/>
        <w:t>Biographic Information</w:t>
        <w:br/>
        <w:t xml:space="preserve">Name: ___________________________________ </w:t>
      </w:r>
    </w:p>
    <w:p>
      <w:pPr>
        <w:pStyle w:val="Normal"/>
        <w:rPr>
          <w:rFonts w:cs="Calibri" w:cstheme="minorHAnsi"/>
        </w:rPr>
      </w:pPr>
      <w:r>
        <w:rPr>
          <w:rFonts w:cs="Calibri" w:cstheme="minorHAnsi"/>
        </w:rPr>
        <w:t>Address: ________________________________  UBC Student No.: ___________________________</w:t>
      </w:r>
    </w:p>
    <w:p>
      <w:pPr>
        <w:pStyle w:val="Normal"/>
        <w:rPr>
          <w:rFonts w:cs="Calibri" w:cstheme="minorHAnsi"/>
        </w:rPr>
      </w:pPr>
      <w:r>
        <w:rPr>
          <w:rFonts w:cs="Calibri" w:cstheme="minorHAnsi"/>
        </w:rPr>
        <w:t>________________________________________ UBC Employee No.: _________________ (if known)</w:t>
      </w:r>
    </w:p>
    <w:p>
      <w:pPr>
        <w:pStyle w:val="Normal"/>
        <w:rPr>
          <w:rFonts w:cs="Calibri" w:cstheme="minorHAnsi"/>
        </w:rPr>
      </w:pPr>
      <w:r>
        <w:rPr>
          <w:rFonts w:cs="Calibri" w:cstheme="minorHAnsi"/>
        </w:rPr>
        <w:t>Telephone: _______________________________ E-Mail: ____________________________________</w:t>
      </w:r>
    </w:p>
    <w:p>
      <w:pPr>
        <w:pStyle w:val="Normal"/>
        <w:rPr>
          <w:rFonts w:cs="Calibri" w:cstheme="minorHAnsi"/>
        </w:rPr>
      </w:pPr>
      <w:r>
        <w:rPr>
          <w:rFonts w:cs="Calibri" w:cstheme="minorHAnsi"/>
        </w:rPr>
      </w:r>
    </w:p>
    <w:p>
      <w:pPr>
        <w:pStyle w:val="Normal"/>
        <w:rPr>
          <w:rFonts w:cs="Calibri" w:cstheme="minorHAnsi"/>
        </w:rPr>
      </w:pPr>
      <w:r>
        <w:rPr>
          <w:rFonts w:cs="Calibri" w:cstheme="minorHAnsi"/>
        </w:rPr>
        <w:t>Program Information</w:t>
      </w:r>
    </w:p>
    <w:p>
      <w:pPr>
        <w:pStyle w:val="Normal"/>
        <w:rPr>
          <w:rFonts w:cs="Calibri" w:cstheme="minorHAnsi"/>
        </w:rPr>
      </w:pPr>
      <w:r>
        <w:rPr>
          <w:rFonts w:cs="Calibri" w:cstheme="minorHAnsi"/>
        </w:rPr>
        <w:t>Start date: ________________________________ Program MASC/ PHD (circle one)</w:t>
      </w:r>
    </w:p>
    <w:p>
      <w:pPr>
        <w:pStyle w:val="Normal"/>
        <w:rPr>
          <w:rFonts w:cs="Calibri" w:cstheme="minorHAnsi"/>
        </w:rPr>
      </w:pPr>
      <w:r>
        <w:rPr>
          <w:rFonts w:cs="Calibri" w:cstheme="minorHAnsi"/>
        </w:rPr>
        <w:t>Supervisor: ____________________________________________________________</w:t>
      </w:r>
    </w:p>
    <w:p>
      <w:pPr>
        <w:pStyle w:val="Normal"/>
        <w:rPr>
          <w:rFonts w:cs="Calibri" w:cstheme="minorHAnsi"/>
        </w:rPr>
      </w:pPr>
      <w:r>
        <w:rPr>
          <w:rFonts w:cs="Calibri" w:cstheme="minorHAnsi"/>
        </w:rPr>
        <w:t>Have you had any official leaves of absence during your program? If so, please provide dates.</w:t>
      </w:r>
    </w:p>
    <w:p>
      <w:pPr>
        <w:pStyle w:val="Normal"/>
        <w:rPr>
          <w:rFonts w:cs="Calibri" w:cstheme="minorHAnsi"/>
        </w:rPr>
      </w:pPr>
      <w:r>
        <w:rPr>
          <w:rFonts w:cs="Calibri" w:cstheme="minorHAnsi"/>
        </w:rPr>
        <w:t>From: ____________ To: ________________</w:t>
      </w:r>
    </w:p>
    <w:p>
      <w:pPr>
        <w:pStyle w:val="Normal"/>
        <w:rPr>
          <w:rFonts w:cs="Calibri" w:cstheme="minorHAnsi"/>
        </w:rPr>
      </w:pPr>
      <w:r>
        <w:rPr>
          <w:rFonts w:cs="Calibri" w:cstheme="minorHAnsi"/>
        </w:rPr>
        <w:t>From: ____________ To: ________________</w:t>
      </w:r>
    </w:p>
    <w:p>
      <w:pPr>
        <w:pStyle w:val="Normal"/>
        <w:rPr>
          <w:rFonts w:cs="Calibri" w:cstheme="minorHAnsi"/>
        </w:rPr>
      </w:pPr>
      <w:r>
        <w:rPr>
          <w:rFonts w:cs="Calibri" w:cstheme="minorHAnsi"/>
        </w:rPr>
      </w:r>
    </w:p>
    <w:p>
      <w:pPr>
        <w:pStyle w:val="Normal"/>
        <w:rPr>
          <w:rFonts w:cs="Calibri" w:cstheme="minorHAnsi"/>
          <w:b/>
          <w:b/>
        </w:rPr>
      </w:pPr>
      <w:r>
        <w:rPr>
          <w:rFonts w:cs="Calibri" w:cstheme="minorHAnsi"/>
          <w:b/>
        </w:rPr>
        <w:t>Employment Capabilities and Preferences</w:t>
      </w:r>
    </w:p>
    <w:p>
      <w:pPr>
        <w:pStyle w:val="NoSpacing"/>
        <w:rPr/>
      </w:pPr>
      <w:r>
        <w:rPr/>
        <w:t xml:space="preserve">List the courses you are interested in and </w:t>
      </w:r>
      <w:r>
        <w:rPr>
          <w:i/>
          <w:u w:val="single"/>
        </w:rPr>
        <w:t>qualified</w:t>
      </w:r>
      <w:r>
        <w:rPr/>
        <w:t xml:space="preserve"> to TA - in order of preference, up to 6.  </w:t>
      </w:r>
    </w:p>
    <w:p>
      <w:pPr>
        <w:pStyle w:val="NoSpacing"/>
        <w:rPr>
          <w:u w:val="single"/>
        </w:rPr>
      </w:pPr>
      <w:r>
        <w:rPr>
          <w:u w:val="single"/>
        </w:rPr>
        <w:t>Please ensure you are qualified to TA the course</w:t>
      </w:r>
    </w:p>
    <w:p>
      <w:pPr>
        <w:pStyle w:val="NoSpacing"/>
        <w:rPr>
          <w:u w:val="single"/>
        </w:rPr>
      </w:pPr>
      <w:r>
        <w:rPr>
          <w:u w:val="single"/>
        </w:rPr>
      </w:r>
    </w:p>
    <w:p>
      <w:pPr>
        <w:pStyle w:val="NoSpacing"/>
        <w:rPr>
          <w:u w:val="single"/>
        </w:rPr>
      </w:pPr>
      <w:r>
        <w:rPr>
          <w:u w:val="single"/>
        </w:rPr>
      </w:r>
    </w:p>
    <w:p>
      <w:pPr>
        <w:pStyle w:val="NoSpacing"/>
        <w:rPr/>
      </w:pPr>
      <w:r>
        <w:rPr/>
      </w:r>
    </w:p>
    <w:tbl>
      <w:tblPr>
        <w:tblW w:w="9350" w:type="dxa"/>
        <w:jc w:val="left"/>
        <w:tblInd w:w="0" w:type="dxa"/>
        <w:tblCellMar>
          <w:top w:w="0" w:type="dxa"/>
          <w:left w:w="108" w:type="dxa"/>
          <w:bottom w:w="0" w:type="dxa"/>
          <w:right w:w="108" w:type="dxa"/>
        </w:tblCellMar>
        <w:tblLook w:firstRow="1" w:noVBand="0" w:lastRow="1" w:firstColumn="1" w:lastColumn="1" w:noHBand="0" w:val="01e0"/>
      </w:tblPr>
      <w:tblGrid>
        <w:gridCol w:w="1339"/>
        <w:gridCol w:w="1396"/>
        <w:gridCol w:w="2187"/>
        <w:gridCol w:w="2212"/>
        <w:gridCol w:w="2216"/>
      </w:tblGrid>
      <w:tr>
        <w:trPr/>
        <w:tc>
          <w:tcPr>
            <w:tcW w:w="1339"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rPr>
            </w:pPr>
            <w:r>
              <w:rPr>
                <w:b/>
              </w:rPr>
              <w:t xml:space="preserve">   </w:t>
            </w:r>
            <w:r>
              <w:rPr>
                <w:b/>
              </w:rPr>
              <w:t>Preferences</w:t>
            </w:r>
          </w:p>
        </w:tc>
        <w:tc>
          <w:tcPr>
            <w:tcW w:w="1396"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rPr>
            </w:pPr>
            <w:r>
              <w:rPr>
                <w:b/>
              </w:rPr>
              <w:t>Course Number</w:t>
            </w:r>
          </w:p>
        </w:tc>
        <w:tc>
          <w:tcPr>
            <w:tcW w:w="2187"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rPr>
            </w:pPr>
            <w:r>
              <w:rPr>
                <w:b/>
              </w:rPr>
              <w:t xml:space="preserve">½ TA or ¼ TA, </w:t>
            </w:r>
            <w:r>
              <w:rPr>
                <w:b/>
              </w:rPr>
              <w:t>etc.</w:t>
            </w:r>
          </w:p>
        </w:tc>
        <w:tc>
          <w:tcPr>
            <w:tcW w:w="2212"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rPr>
            </w:pPr>
            <w:r>
              <w:rPr>
                <w:b/>
              </w:rPr>
              <w:t xml:space="preserve">Term 1 or </w:t>
            </w:r>
          </w:p>
          <w:p>
            <w:pPr>
              <w:pStyle w:val="NoSpacing"/>
              <w:rPr>
                <w:b/>
                <w:b/>
              </w:rPr>
            </w:pPr>
            <w:r>
              <w:rPr>
                <w:b/>
              </w:rPr>
              <w:t>Term 2</w:t>
            </w:r>
          </w:p>
        </w:tc>
        <w:tc>
          <w:tcPr>
            <w:tcW w:w="2216"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rPr>
            </w:pPr>
            <w:r>
              <w:rPr>
                <w:b/>
              </w:rPr>
              <w:t>Were you the TA last year</w:t>
            </w:r>
          </w:p>
        </w:tc>
      </w:tr>
      <w:tr>
        <w:trPr/>
        <w:tc>
          <w:tcPr>
            <w:tcW w:w="133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t>1</w:t>
            </w:r>
          </w:p>
        </w:tc>
        <w:tc>
          <w:tcPr>
            <w:tcW w:w="13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
          </w:p>
        </w:tc>
        <w:tc>
          <w:tcPr>
            <w:tcW w:w="2187"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2216" w:type="dxa"/>
            <w:tcBorders>
              <w:top w:val="single" w:sz="4" w:space="0" w:color="000000"/>
              <w:left w:val="single" w:sz="4" w:space="0" w:color="000000"/>
              <w:bottom w:val="single" w:sz="4" w:space="0" w:color="000000"/>
              <w:right w:val="single" w:sz="4" w:space="0" w:color="000000"/>
            </w:tcBorders>
          </w:tcPr>
          <w:p>
            <w:pPr>
              <w:pStyle w:val="NoSpacing"/>
              <w:rPr/>
            </w:pPr>
            <w:r>
              <w:rPr/>
            </w:r>
          </w:p>
        </w:tc>
      </w:tr>
      <w:tr>
        <w:trPr/>
        <w:tc>
          <w:tcPr>
            <w:tcW w:w="133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t>2</w:t>
            </w:r>
          </w:p>
        </w:tc>
        <w:tc>
          <w:tcPr>
            <w:tcW w:w="13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
          </w:p>
        </w:tc>
        <w:tc>
          <w:tcPr>
            <w:tcW w:w="2187"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2216" w:type="dxa"/>
            <w:tcBorders>
              <w:top w:val="single" w:sz="4" w:space="0" w:color="000000"/>
              <w:left w:val="single" w:sz="4" w:space="0" w:color="000000"/>
              <w:bottom w:val="single" w:sz="4" w:space="0" w:color="000000"/>
              <w:right w:val="single" w:sz="4" w:space="0" w:color="000000"/>
            </w:tcBorders>
          </w:tcPr>
          <w:p>
            <w:pPr>
              <w:pStyle w:val="NoSpacing"/>
              <w:rPr/>
            </w:pPr>
            <w:r>
              <w:rPr/>
            </w:r>
          </w:p>
        </w:tc>
      </w:tr>
      <w:tr>
        <w:trPr/>
        <w:tc>
          <w:tcPr>
            <w:tcW w:w="133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t>3</w:t>
            </w:r>
          </w:p>
        </w:tc>
        <w:tc>
          <w:tcPr>
            <w:tcW w:w="13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
          </w:p>
        </w:tc>
        <w:tc>
          <w:tcPr>
            <w:tcW w:w="2187"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2216" w:type="dxa"/>
            <w:tcBorders>
              <w:top w:val="single" w:sz="4" w:space="0" w:color="000000"/>
              <w:left w:val="single" w:sz="4" w:space="0" w:color="000000"/>
              <w:bottom w:val="single" w:sz="4" w:space="0" w:color="000000"/>
              <w:right w:val="single" w:sz="4" w:space="0" w:color="000000"/>
            </w:tcBorders>
          </w:tcPr>
          <w:p>
            <w:pPr>
              <w:pStyle w:val="NoSpacing"/>
              <w:rPr/>
            </w:pPr>
            <w:r>
              <w:rPr/>
            </w:r>
          </w:p>
        </w:tc>
      </w:tr>
      <w:tr>
        <w:trPr/>
        <w:tc>
          <w:tcPr>
            <w:tcW w:w="133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t>4</w:t>
            </w:r>
          </w:p>
        </w:tc>
        <w:tc>
          <w:tcPr>
            <w:tcW w:w="13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
          </w:p>
        </w:tc>
        <w:tc>
          <w:tcPr>
            <w:tcW w:w="2187"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2216" w:type="dxa"/>
            <w:tcBorders>
              <w:top w:val="single" w:sz="4" w:space="0" w:color="000000"/>
              <w:left w:val="single" w:sz="4" w:space="0" w:color="000000"/>
              <w:bottom w:val="single" w:sz="4" w:space="0" w:color="000000"/>
              <w:right w:val="single" w:sz="4" w:space="0" w:color="000000"/>
            </w:tcBorders>
          </w:tcPr>
          <w:p>
            <w:pPr>
              <w:pStyle w:val="NoSpacing"/>
              <w:rPr/>
            </w:pPr>
            <w:r>
              <w:rPr/>
            </w:r>
          </w:p>
        </w:tc>
      </w:tr>
      <w:tr>
        <w:trPr/>
        <w:tc>
          <w:tcPr>
            <w:tcW w:w="133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t>5</w:t>
            </w:r>
          </w:p>
        </w:tc>
        <w:tc>
          <w:tcPr>
            <w:tcW w:w="13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
          </w:p>
        </w:tc>
        <w:tc>
          <w:tcPr>
            <w:tcW w:w="2187" w:type="dxa"/>
            <w:tcBorders>
              <w:top w:val="single" w:sz="4" w:space="0" w:color="000000"/>
              <w:left w:val="single" w:sz="4" w:space="0" w:color="000000"/>
              <w:bottom w:val="single" w:sz="4" w:space="0" w:color="000000"/>
              <w:right w:val="single" w:sz="4" w:space="0" w:color="000000"/>
            </w:tcBorders>
          </w:tcPr>
          <w:p>
            <w:pPr>
              <w:pStyle w:val="NoSpacing"/>
              <w:rPr>
                <w:b/>
                <w:b/>
              </w:rPr>
            </w:pPr>
            <w:r>
              <w:rPr>
                <w:b/>
              </w:rPr>
            </w:r>
          </w:p>
        </w:tc>
        <w:tc>
          <w:tcPr>
            <w:tcW w:w="2212"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2216" w:type="dxa"/>
            <w:tcBorders>
              <w:top w:val="single" w:sz="4" w:space="0" w:color="000000"/>
              <w:left w:val="single" w:sz="4" w:space="0" w:color="000000"/>
              <w:bottom w:val="single" w:sz="4" w:space="0" w:color="000000"/>
              <w:right w:val="single" w:sz="4" w:space="0" w:color="000000"/>
            </w:tcBorders>
          </w:tcPr>
          <w:p>
            <w:pPr>
              <w:pStyle w:val="NoSpacing"/>
              <w:rPr/>
            </w:pPr>
            <w:r>
              <w:rPr/>
            </w:r>
          </w:p>
        </w:tc>
      </w:tr>
      <w:tr>
        <w:trPr/>
        <w:tc>
          <w:tcPr>
            <w:tcW w:w="133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t>6</w:t>
            </w:r>
          </w:p>
        </w:tc>
        <w:tc>
          <w:tcPr>
            <w:tcW w:w="13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
          </w:p>
        </w:tc>
        <w:tc>
          <w:tcPr>
            <w:tcW w:w="2187"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2216" w:type="dxa"/>
            <w:tcBorders>
              <w:top w:val="single" w:sz="4" w:space="0" w:color="000000"/>
              <w:left w:val="single" w:sz="4" w:space="0" w:color="000000"/>
              <w:bottom w:val="single" w:sz="4" w:space="0" w:color="000000"/>
              <w:right w:val="single" w:sz="4" w:space="0" w:color="000000"/>
            </w:tcBorders>
          </w:tcPr>
          <w:p>
            <w:pPr>
              <w:pStyle w:val="NoSpacing"/>
              <w:rPr/>
            </w:pPr>
            <w:r>
              <w:rPr/>
            </w:r>
          </w:p>
        </w:tc>
      </w:tr>
    </w:tbl>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t>For each course, please indicate why you are qualified to TA the course.    You can use word wrap to use more than one line.   List relevant courses taken, all previous TA positions held in the department and outside the department relevant to courses you are interested in and any other additional information you feel is relevant</w:t>
      </w:r>
    </w:p>
    <w:p>
      <w:pPr>
        <w:pStyle w:val="NoSpacing"/>
        <w:rPr/>
      </w:pPr>
      <w:r>
        <w:rPr/>
      </w:r>
    </w:p>
    <w:tbl>
      <w:tblPr>
        <w:tblW w:w="9350" w:type="dxa"/>
        <w:jc w:val="left"/>
        <w:tblInd w:w="0" w:type="dxa"/>
        <w:tblCellMar>
          <w:top w:w="0" w:type="dxa"/>
          <w:left w:w="108" w:type="dxa"/>
          <w:bottom w:w="0" w:type="dxa"/>
          <w:right w:w="108" w:type="dxa"/>
        </w:tblCellMar>
        <w:tblLook w:firstRow="1" w:noVBand="0" w:lastRow="1" w:firstColumn="1" w:lastColumn="1" w:noHBand="0" w:val="01e0"/>
      </w:tblPr>
      <w:tblGrid>
        <w:gridCol w:w="328"/>
        <w:gridCol w:w="1585"/>
        <w:gridCol w:w="7437"/>
      </w:tblGrid>
      <w:tr>
        <w:trPr/>
        <w:tc>
          <w:tcPr>
            <w:tcW w:w="328"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rPr>
            </w:pPr>
            <w:r>
              <w:rPr>
                <w:b/>
              </w:rPr>
            </w:r>
          </w:p>
        </w:tc>
        <w:tc>
          <w:tcPr>
            <w:tcW w:w="1585"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rPr>
            </w:pPr>
            <w:r>
              <w:rPr>
                <w:b/>
              </w:rPr>
              <w:t>Courses to T.A.</w:t>
            </w:r>
          </w:p>
        </w:tc>
        <w:tc>
          <w:tcPr>
            <w:tcW w:w="7437"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rPr>
            </w:pPr>
            <w:r>
              <w:rPr>
                <w:b/>
              </w:rPr>
              <w:t>QUALIFICATIONS – PRIOR TA POSITIONS, RELEVANT COURSES COMPLETED ETC.</w:t>
            </w:r>
          </w:p>
        </w:tc>
      </w:tr>
      <w:tr>
        <w:trPr/>
        <w:tc>
          <w:tcPr>
            <w:tcW w:w="328" w:type="dxa"/>
            <w:tcBorders>
              <w:top w:val="single" w:sz="4" w:space="0" w:color="000000"/>
              <w:left w:val="single" w:sz="4" w:space="0" w:color="000000"/>
              <w:bottom w:val="single" w:sz="4" w:space="0" w:color="000000"/>
              <w:right w:val="single" w:sz="4" w:space="0" w:color="000000"/>
            </w:tcBorders>
          </w:tcPr>
          <w:p>
            <w:pPr>
              <w:pStyle w:val="NoSpacing"/>
              <w:rPr/>
            </w:pPr>
            <w:r>
              <w:rPr/>
              <w:t>1</w:t>
            </w:r>
          </w:p>
        </w:tc>
        <w:tc>
          <w:tcPr>
            <w:tcW w:w="1585"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7437" w:type="dxa"/>
            <w:tcBorders>
              <w:top w:val="single" w:sz="4" w:space="0" w:color="000000"/>
              <w:left w:val="single" w:sz="4" w:space="0" w:color="000000"/>
              <w:bottom w:val="single" w:sz="4" w:space="0" w:color="000000"/>
              <w:right w:val="single" w:sz="4" w:space="0" w:color="000000"/>
            </w:tcBorders>
          </w:tcPr>
          <w:p>
            <w:pPr>
              <w:pStyle w:val="NoSpacing"/>
              <w:rPr/>
            </w:pPr>
            <w:r>
              <w:rPr/>
            </w:r>
          </w:p>
        </w:tc>
      </w:tr>
      <w:tr>
        <w:trPr/>
        <w:tc>
          <w:tcPr>
            <w:tcW w:w="328" w:type="dxa"/>
            <w:tcBorders>
              <w:top w:val="single" w:sz="4" w:space="0" w:color="000000"/>
              <w:left w:val="single" w:sz="4" w:space="0" w:color="000000"/>
              <w:bottom w:val="single" w:sz="4" w:space="0" w:color="000000"/>
              <w:right w:val="single" w:sz="4" w:space="0" w:color="000000"/>
            </w:tcBorders>
          </w:tcPr>
          <w:p>
            <w:pPr>
              <w:pStyle w:val="NoSpacing"/>
              <w:rPr/>
            </w:pPr>
            <w:r>
              <w:rPr/>
              <w:t>2</w:t>
            </w:r>
          </w:p>
        </w:tc>
        <w:tc>
          <w:tcPr>
            <w:tcW w:w="1585"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7437" w:type="dxa"/>
            <w:tcBorders>
              <w:top w:val="single" w:sz="4" w:space="0" w:color="000000"/>
              <w:left w:val="single" w:sz="4" w:space="0" w:color="000000"/>
              <w:bottom w:val="single" w:sz="4" w:space="0" w:color="000000"/>
              <w:right w:val="single" w:sz="4" w:space="0" w:color="000000"/>
            </w:tcBorders>
          </w:tcPr>
          <w:p>
            <w:pPr>
              <w:pStyle w:val="NoSpacing"/>
              <w:rPr/>
            </w:pPr>
            <w:r>
              <w:rPr/>
            </w:r>
          </w:p>
        </w:tc>
      </w:tr>
      <w:tr>
        <w:trPr/>
        <w:tc>
          <w:tcPr>
            <w:tcW w:w="328" w:type="dxa"/>
            <w:tcBorders>
              <w:top w:val="single" w:sz="4" w:space="0" w:color="000000"/>
              <w:left w:val="single" w:sz="4" w:space="0" w:color="000000"/>
              <w:bottom w:val="single" w:sz="4" w:space="0" w:color="000000"/>
              <w:right w:val="single" w:sz="4" w:space="0" w:color="000000"/>
            </w:tcBorders>
          </w:tcPr>
          <w:p>
            <w:pPr>
              <w:pStyle w:val="NoSpacing"/>
              <w:rPr/>
            </w:pPr>
            <w:r>
              <w:rPr/>
              <w:t>3</w:t>
            </w:r>
          </w:p>
        </w:tc>
        <w:tc>
          <w:tcPr>
            <w:tcW w:w="1585"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7437" w:type="dxa"/>
            <w:tcBorders>
              <w:top w:val="single" w:sz="4" w:space="0" w:color="000000"/>
              <w:left w:val="single" w:sz="4" w:space="0" w:color="000000"/>
              <w:bottom w:val="single" w:sz="4" w:space="0" w:color="000000"/>
              <w:right w:val="single" w:sz="4" w:space="0" w:color="000000"/>
            </w:tcBorders>
          </w:tcPr>
          <w:p>
            <w:pPr>
              <w:pStyle w:val="NoSpacing"/>
              <w:rPr/>
            </w:pPr>
            <w:r>
              <w:rPr/>
            </w:r>
          </w:p>
        </w:tc>
      </w:tr>
      <w:tr>
        <w:trPr/>
        <w:tc>
          <w:tcPr>
            <w:tcW w:w="328" w:type="dxa"/>
            <w:tcBorders>
              <w:top w:val="single" w:sz="4" w:space="0" w:color="000000"/>
              <w:left w:val="single" w:sz="4" w:space="0" w:color="000000"/>
              <w:bottom w:val="single" w:sz="4" w:space="0" w:color="000000"/>
              <w:right w:val="single" w:sz="4" w:space="0" w:color="000000"/>
            </w:tcBorders>
          </w:tcPr>
          <w:p>
            <w:pPr>
              <w:pStyle w:val="NoSpacing"/>
              <w:rPr/>
            </w:pPr>
            <w:r>
              <w:rPr/>
              <w:t>4</w:t>
            </w:r>
          </w:p>
        </w:tc>
        <w:tc>
          <w:tcPr>
            <w:tcW w:w="1585"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7437" w:type="dxa"/>
            <w:tcBorders>
              <w:top w:val="single" w:sz="4" w:space="0" w:color="000000"/>
              <w:left w:val="single" w:sz="4" w:space="0" w:color="000000"/>
              <w:bottom w:val="single" w:sz="4" w:space="0" w:color="000000"/>
              <w:right w:val="single" w:sz="4" w:space="0" w:color="000000"/>
            </w:tcBorders>
          </w:tcPr>
          <w:p>
            <w:pPr>
              <w:pStyle w:val="NoSpacing"/>
              <w:rPr/>
            </w:pPr>
            <w:r>
              <w:rPr/>
            </w:r>
          </w:p>
        </w:tc>
      </w:tr>
      <w:tr>
        <w:trPr/>
        <w:tc>
          <w:tcPr>
            <w:tcW w:w="328" w:type="dxa"/>
            <w:tcBorders>
              <w:top w:val="single" w:sz="4" w:space="0" w:color="000000"/>
              <w:left w:val="single" w:sz="4" w:space="0" w:color="000000"/>
              <w:bottom w:val="single" w:sz="4" w:space="0" w:color="000000"/>
              <w:right w:val="single" w:sz="4" w:space="0" w:color="000000"/>
            </w:tcBorders>
          </w:tcPr>
          <w:p>
            <w:pPr>
              <w:pStyle w:val="NoSpacing"/>
              <w:rPr/>
            </w:pPr>
            <w:r>
              <w:rPr/>
              <w:t>5</w:t>
            </w:r>
          </w:p>
        </w:tc>
        <w:tc>
          <w:tcPr>
            <w:tcW w:w="1585"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7437" w:type="dxa"/>
            <w:tcBorders>
              <w:top w:val="single" w:sz="4" w:space="0" w:color="000000"/>
              <w:left w:val="single" w:sz="4" w:space="0" w:color="000000"/>
              <w:bottom w:val="single" w:sz="4" w:space="0" w:color="000000"/>
              <w:right w:val="single" w:sz="4" w:space="0" w:color="000000"/>
            </w:tcBorders>
          </w:tcPr>
          <w:p>
            <w:pPr>
              <w:pStyle w:val="NoSpacing"/>
              <w:rPr/>
            </w:pPr>
            <w:r>
              <w:rPr/>
            </w:r>
          </w:p>
        </w:tc>
      </w:tr>
      <w:tr>
        <w:trPr/>
        <w:tc>
          <w:tcPr>
            <w:tcW w:w="328" w:type="dxa"/>
            <w:tcBorders>
              <w:top w:val="single" w:sz="4" w:space="0" w:color="000000"/>
              <w:left w:val="single" w:sz="4" w:space="0" w:color="000000"/>
              <w:bottom w:val="single" w:sz="4" w:space="0" w:color="000000"/>
              <w:right w:val="single" w:sz="4" w:space="0" w:color="000000"/>
            </w:tcBorders>
          </w:tcPr>
          <w:p>
            <w:pPr>
              <w:pStyle w:val="NoSpacing"/>
              <w:rPr/>
            </w:pPr>
            <w:r>
              <w:rPr/>
              <w:t>6</w:t>
            </w:r>
          </w:p>
        </w:tc>
        <w:tc>
          <w:tcPr>
            <w:tcW w:w="1585" w:type="dxa"/>
            <w:tcBorders>
              <w:top w:val="single" w:sz="4" w:space="0" w:color="000000"/>
              <w:left w:val="single" w:sz="4" w:space="0" w:color="000000"/>
              <w:bottom w:val="single" w:sz="4" w:space="0" w:color="000000"/>
              <w:right w:val="single" w:sz="4" w:space="0" w:color="000000"/>
            </w:tcBorders>
          </w:tcPr>
          <w:p>
            <w:pPr>
              <w:pStyle w:val="NoSpacing"/>
              <w:rPr/>
            </w:pPr>
            <w:r>
              <w:rPr/>
            </w:r>
          </w:p>
        </w:tc>
        <w:tc>
          <w:tcPr>
            <w:tcW w:w="7437" w:type="dxa"/>
            <w:tcBorders>
              <w:top w:val="single" w:sz="4" w:space="0" w:color="000000"/>
              <w:left w:val="single" w:sz="4" w:space="0" w:color="000000"/>
              <w:bottom w:val="single" w:sz="4" w:space="0" w:color="000000"/>
              <w:right w:val="single" w:sz="4" w:space="0" w:color="000000"/>
            </w:tcBorders>
          </w:tcPr>
          <w:p>
            <w:pPr>
              <w:pStyle w:val="NoSpacing"/>
              <w:rPr/>
            </w:pPr>
            <w:r>
              <w:rPr/>
            </w:r>
          </w:p>
        </w:tc>
      </w:tr>
    </w:tbl>
    <w:p>
      <w:pPr>
        <w:pStyle w:val="NoSpacing"/>
        <w:rPr>
          <w:rFonts w:cs="Calibri" w:cstheme="minorHAnsi"/>
          <w:b/>
          <w:b/>
        </w:rPr>
      </w:pPr>
      <w:r>
        <w:rPr>
          <w:rFonts w:cs="Calibri" w:cstheme="minorHAnsi"/>
          <w:b/>
        </w:rPr>
      </w:r>
    </w:p>
    <w:p>
      <w:pPr>
        <w:pStyle w:val="NoSpacing"/>
        <w:rPr>
          <w:rFonts w:cs="Calibri" w:cstheme="minorHAnsi"/>
        </w:rPr>
      </w:pPr>
      <w:r>
        <w:rPr>
          <w:rFonts w:cs="Calibri" w:cstheme="minorHAnsi"/>
        </w:rPr>
        <w:t xml:space="preserve">Please see </w:t>
      </w:r>
      <w:hyperlink r:id="rId3">
        <w:r>
          <w:rPr>
            <w:rStyle w:val="InternetLink"/>
            <w:rFonts w:cs="Calibri" w:cstheme="minorHAnsi"/>
          </w:rPr>
          <w:t>https://courses.students.ubc.ca/cs/courseschedule?pname=subjarea&amp;tname=subj-all-departments</w:t>
        </w:r>
      </w:hyperlink>
      <w:r>
        <w:rPr>
          <w:rFonts w:cs="Calibri" w:cstheme="minorHAnsi"/>
        </w:rPr>
        <w:t xml:space="preserve">  for detailed descriptions of the courses. </w:t>
      </w:r>
    </w:p>
    <w:p>
      <w:pPr>
        <w:pStyle w:val="NoSpacing"/>
        <w:rPr>
          <w:rFonts w:cs="Calibri" w:cstheme="minorHAnsi"/>
        </w:rPr>
      </w:pPr>
      <w:r>
        <w:rPr>
          <w:rFonts w:cs="Calibri" w:cstheme="minorHAnsi"/>
        </w:rPr>
      </w:r>
    </w:p>
    <w:p>
      <w:pPr>
        <w:pStyle w:val="NoSpacing"/>
        <w:rPr>
          <w:rFonts w:cs="Calibri" w:cstheme="minorHAnsi"/>
          <w:b/>
          <w:b/>
        </w:rPr>
      </w:pPr>
      <w:r>
        <w:rPr>
          <w:rFonts w:cs="Calibri" w:cstheme="minorHAnsi"/>
          <w:b/>
        </w:rPr>
        <w:t>Assertion of Completion and Accuracy</w:t>
      </w:r>
    </w:p>
    <w:p>
      <w:pPr>
        <w:pStyle w:val="NoSpacing"/>
        <w:rPr>
          <w:rFonts w:cs="Calibri" w:cstheme="minorHAnsi"/>
        </w:rPr>
      </w:pPr>
      <w:r>
        <w:rPr>
          <w:rFonts w:cs="Calibri" w:cstheme="minorHAnsi"/>
        </w:rPr>
        <w:br/>
        <w:t>By signing, I assert that the information that I have entered into this form is complete and accurate.</w:t>
      </w:r>
    </w:p>
    <w:p>
      <w:pPr>
        <w:pStyle w:val="Normal"/>
        <w:rPr>
          <w:rFonts w:cs="Calibri" w:cstheme="minorHAnsi"/>
        </w:rPr>
      </w:pPr>
      <w:r>
        <w:rPr>
          <w:rFonts w:cs="Calibri" w:cstheme="minorHAnsi"/>
        </w:rPr>
      </w:r>
    </w:p>
    <w:p>
      <w:pPr>
        <w:pStyle w:val="Normal"/>
        <w:rPr>
          <w:rFonts w:cs="Calibri" w:cstheme="minorHAnsi"/>
        </w:rPr>
      </w:pPr>
      <w:r>
        <w:rPr>
          <w:rFonts w:cs="Calibri" w:cstheme="minorHAnsi"/>
        </w:rPr>
        <w:t>Name:</w:t>
        <w:tab/>
        <w:tab/>
        <w:tab/>
        <w:tab/>
        <w:tab/>
        <w:tab/>
        <w:t>Date:</w:t>
      </w:r>
    </w:p>
    <w:p>
      <w:pPr>
        <w:pStyle w:val="Normal"/>
        <w:rPr>
          <w:rFonts w:cs="Calibri" w:cstheme="minorHAnsi"/>
          <w:b/>
          <w:b/>
          <w:u w:val="single"/>
        </w:rPr>
      </w:pPr>
      <w:r>
        <w:rPr>
          <w:rFonts w:cs="Calibri" w:cstheme="minorHAnsi"/>
          <w:b/>
          <w:u w:val="single"/>
        </w:rPr>
      </w:r>
    </w:p>
    <w:p>
      <w:pPr>
        <w:pStyle w:val="Normal"/>
        <w:rPr>
          <w:rFonts w:cs="Calibri" w:cstheme="minorHAnsi"/>
          <w:b/>
          <w:b/>
          <w:u w:val="single"/>
        </w:rPr>
      </w:pPr>
      <w:r>
        <w:rPr>
          <w:rFonts w:cs="Calibri" w:cstheme="minorHAnsi"/>
          <w:b/>
          <w:u w:val="single"/>
        </w:rPr>
        <w:t>New Applicants only</w:t>
      </w:r>
    </w:p>
    <w:p>
      <w:pPr>
        <w:pStyle w:val="Normal"/>
        <w:rPr>
          <w:rFonts w:cs="Calibri" w:cstheme="minorHAnsi"/>
        </w:rPr>
      </w:pPr>
      <w:r>
        <w:rPr>
          <w:rFonts w:cs="Calibri" w:cstheme="minorHAnsi"/>
          <w:b/>
          <w:u w:val="single"/>
        </w:rPr>
        <w:br/>
      </w:r>
      <w:r>
        <w:rPr>
          <w:rFonts w:cs="Calibri" w:cstheme="minorHAnsi"/>
          <w:b/>
        </w:rPr>
        <w:t>Part 2 –</w:t>
      </w:r>
      <w:r>
        <w:rPr>
          <w:rFonts w:cs="Calibri" w:cstheme="minorHAnsi"/>
        </w:rPr>
        <w:t xml:space="preserve"> Cover letter: </w:t>
      </w:r>
    </w:p>
    <w:p>
      <w:pPr>
        <w:pStyle w:val="Normal"/>
        <w:rPr>
          <w:rFonts w:cs="Calibri" w:cstheme="minorHAnsi"/>
        </w:rPr>
      </w:pPr>
      <w:r>
        <w:rPr>
          <w:rFonts w:cs="Calibri" w:cstheme="minorHAnsi"/>
        </w:rPr>
        <w:br/>
        <w:t>Please attach a cover letter highlighting your skills and experience that are relevant to the duties of a Teaching Assistant (maximum 300 words).</w:t>
      </w:r>
    </w:p>
    <w:p>
      <w:pPr>
        <w:pStyle w:val="Normal"/>
        <w:rPr>
          <w:rFonts w:cs="Calibri" w:cstheme="minorHAnsi"/>
          <w:b/>
          <w:b/>
          <w:u w:val="single"/>
        </w:rPr>
      </w:pPr>
      <w:r>
        <w:rPr>
          <w:rFonts w:cs="Calibri" w:cstheme="minorHAnsi"/>
          <w:b/>
          <w:u w:val="single"/>
        </w:rPr>
      </w:r>
    </w:p>
    <w:p>
      <w:pPr>
        <w:pStyle w:val="Normal"/>
        <w:rPr>
          <w:rFonts w:cs="Calibri" w:cstheme="minorHAnsi"/>
        </w:rPr>
      </w:pPr>
      <w:r>
        <w:rPr>
          <w:rFonts w:cs="Calibri" w:cstheme="minorHAnsi"/>
          <w:b/>
        </w:rPr>
        <w:t>Part 2 –</w:t>
      </w:r>
      <w:r>
        <w:rPr>
          <w:rFonts w:cs="Calibri" w:cstheme="minorHAnsi"/>
        </w:rPr>
        <w:t xml:space="preserve"> Curriculum Vitae: </w:t>
      </w:r>
    </w:p>
    <w:p>
      <w:pPr>
        <w:pStyle w:val="Normal"/>
        <w:rPr>
          <w:rFonts w:cs="Calibri" w:cstheme="minorHAnsi"/>
        </w:rPr>
      </w:pPr>
      <w:r>
        <w:rPr>
          <w:rFonts w:cs="Calibri" w:cstheme="minorHAnsi"/>
        </w:rPr>
        <w:br/>
        <w:t>Please attach a current Curriculum Vitae (CV) indicating your academic and employment experience.</w:t>
      </w:r>
    </w:p>
    <w:p>
      <w:pPr>
        <w:pStyle w:val="Normal"/>
        <w:spacing w:before="0" w:after="200"/>
        <w:jc w:val="center"/>
        <w:rPr>
          <w:rFonts w:cs="Calibri" w:cstheme="minorHAnsi"/>
          <w:b/>
          <w:b/>
          <w:i/>
          <w:i/>
        </w:rPr>
      </w:pPr>
      <w:r>
        <w:rPr>
          <w:rFonts w:cs="Calibri" w:cstheme="minorHAnsi"/>
          <w:b/>
          <w:i/>
        </w:rPr>
        <w:t>"UBC hires on the basis of merit and is committed to employment equity. We encourage all qualified applicants to apply".</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Times">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mailMerge>
    <w:mainDocumentType w:val="formLetters"/>
    <w:dataType w:val="textFile"/>
    <w:query w:val="SELECT * FROM Addresses.dbo.MTRL$"/>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64e14"/>
    <w:rPr>
      <w:rFonts w:ascii="Tahoma" w:hAnsi="Tahoma" w:cs="Tahoma"/>
      <w:sz w:val="16"/>
      <w:szCs w:val="16"/>
    </w:rPr>
  </w:style>
  <w:style w:type="character" w:styleId="HeaderChar" w:customStyle="1">
    <w:name w:val="Header Char"/>
    <w:basedOn w:val="DefaultParagraphFont"/>
    <w:link w:val="Header"/>
    <w:uiPriority w:val="99"/>
    <w:qFormat/>
    <w:rsid w:val="00664e14"/>
    <w:rPr>
      <w:rFonts w:ascii="Times" w:hAnsi="Times" w:eastAsia="Times" w:cs="Times New Roman"/>
      <w:sz w:val="24"/>
      <w:szCs w:val="24"/>
    </w:rPr>
  </w:style>
  <w:style w:type="character" w:styleId="InternetLink">
    <w:name w:val="Hyperlink"/>
    <w:unhideWhenUsed/>
    <w:rsid w:val="00664e14"/>
    <w:rPr>
      <w:color w:val="0000FF"/>
      <w:u w:val="single"/>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64e14"/>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664e14"/>
    <w:pPr>
      <w:tabs>
        <w:tab w:val="clear" w:pos="720"/>
        <w:tab w:val="center" w:pos="4680" w:leader="none"/>
        <w:tab w:val="right" w:pos="9360" w:leader="none"/>
      </w:tabs>
      <w:spacing w:lineRule="auto" w:line="240" w:before="0" w:after="0"/>
    </w:pPr>
    <w:rPr>
      <w:rFonts w:ascii="Times" w:hAnsi="Times" w:eastAsia="Times" w:cs="Times New Roman"/>
      <w:sz w:val="24"/>
      <w:szCs w:val="24"/>
    </w:rPr>
  </w:style>
  <w:style w:type="paragraph" w:styleId="NoSpacing">
    <w:name w:val="No Spacing"/>
    <w:uiPriority w:val="1"/>
    <w:qFormat/>
    <w:rsid w:val="00664e1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664e14"/>
    <w:pPr>
      <w:spacing w:lineRule="auto" w:line="240" w:before="0" w:after="0"/>
      <w:ind w:left="720" w:hanging="0"/>
      <w:contextualSpacing/>
    </w:pPr>
    <w:rPr>
      <w:rFonts w:ascii="Times" w:hAnsi="Times" w:eastAsia="Times"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courses.students.ubc.ca/cs/courseschedule?pname=subjarea&amp;tname=subj-all-departments"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LibreOffice/6.4.3.2$Windows_X86_64 LibreOffice_project/747b5d0ebf89f41c860ec2a39efd7cb15b54f2d8</Application>
  <Pages>4</Pages>
  <Words>802</Words>
  <Characters>4703</Characters>
  <CharactersWithSpaces>5473</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2020-04-02T15:59:00Z</dcterms:created>
  <dc:creator>Michelle Tierney</dc:creator>
  <dc:description/>
  <dc:language>en-CA</dc:language>
  <cp:lastModifiedBy/>
  <dcterms:modified xsi:type="dcterms:W3CDTF">2021-05-26T14:59:58Z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