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EF" w:rsidRPr="00C67F0C" w:rsidRDefault="0058087E" w:rsidP="00C67F0C">
      <w:pPr>
        <w:spacing w:after="0"/>
        <w:jc w:val="center"/>
        <w:rPr>
          <w:b/>
        </w:rPr>
      </w:pPr>
      <w:r w:rsidRPr="00C67F0C">
        <w:rPr>
          <w:b/>
        </w:rPr>
        <w:t>Safe Operating Principles - Peroxidizable Chemicals</w:t>
      </w:r>
    </w:p>
    <w:p w:rsidR="0058087E" w:rsidRDefault="0058087E" w:rsidP="0058087E">
      <w:pPr>
        <w:spacing w:after="0"/>
      </w:pPr>
    </w:p>
    <w:p w:rsidR="0058087E" w:rsidRDefault="0058087E" w:rsidP="00C67F0C">
      <w:pPr>
        <w:spacing w:after="0"/>
        <w:ind w:firstLine="360"/>
      </w:pPr>
      <w:r>
        <w:t xml:space="preserve">Some chemicals (mainly organic, but also inorganic) can form peroxide compounds upon storage in </w:t>
      </w:r>
      <w:r w:rsidR="00C67F0C">
        <w:t xml:space="preserve">contact with </w:t>
      </w:r>
      <w:r>
        <w:t>air. A peroxide contains the -O-O- functional group. Peroxides are strong oxidants and in contact with reducing material can cause fires and explosions. Tendency to form peroxides and severity of the hazard varies by chemical. A list of peroxide-forming chemicals can be found in the UBC RMS Chemical Safety Manual</w:t>
      </w:r>
      <w:r w:rsidR="00BD5CB5">
        <w:t xml:space="preserve"> (available from rms.ubc.ca or mtrl.ubc.ca &gt; Safety &gt; Safety forms and resources &gt; Resources and guides &gt; Chemical safety manual</w:t>
      </w:r>
      <w:r>
        <w:t>. That list is not comprehensive; SDS information or internet sources can also be consulted. If your lab has peroxidizable chemicals in use then the following requirements must be met:</w:t>
      </w:r>
    </w:p>
    <w:p w:rsidR="0058087E" w:rsidRDefault="0058087E" w:rsidP="0058087E">
      <w:pPr>
        <w:spacing w:after="0"/>
      </w:pPr>
    </w:p>
    <w:p w:rsidR="0058087E" w:rsidRDefault="0058087E" w:rsidP="00C67F0C">
      <w:pPr>
        <w:pStyle w:val="ListParagraph"/>
        <w:numPr>
          <w:ilvl w:val="0"/>
          <w:numId w:val="1"/>
        </w:numPr>
        <w:spacing w:after="0"/>
      </w:pPr>
      <w:r>
        <w:t>A separate chemical inventory of peroxidizable chemicals</w:t>
      </w:r>
      <w:r w:rsidR="00273985">
        <w:t xml:space="preserve"> must be kept and updated at annually.</w:t>
      </w:r>
    </w:p>
    <w:p w:rsidR="00C67F0C" w:rsidRDefault="00C67F0C" w:rsidP="00C67F0C">
      <w:pPr>
        <w:pStyle w:val="ListParagraph"/>
        <w:numPr>
          <w:ilvl w:val="0"/>
          <w:numId w:val="1"/>
        </w:numPr>
        <w:spacing w:after="0"/>
      </w:pPr>
      <w:r>
        <w:t>Keep a minimum of peroxidizable chemicals on hand and order in as needed.</w:t>
      </w:r>
    </w:p>
    <w:p w:rsidR="00C67F0C" w:rsidRDefault="00C67F0C" w:rsidP="00C67F0C">
      <w:pPr>
        <w:pStyle w:val="ListParagraph"/>
        <w:numPr>
          <w:ilvl w:val="0"/>
          <w:numId w:val="1"/>
        </w:numPr>
        <w:spacing w:after="0"/>
      </w:pPr>
      <w:r>
        <w:t>Someone in the lab should be appointed to administer peroxidizable chemicals use and storage.</w:t>
      </w:r>
    </w:p>
    <w:p w:rsidR="0058087E" w:rsidRDefault="0058087E" w:rsidP="00C67F0C">
      <w:pPr>
        <w:pStyle w:val="ListParagraph"/>
        <w:numPr>
          <w:ilvl w:val="0"/>
          <w:numId w:val="1"/>
        </w:numPr>
        <w:spacing w:after="0"/>
      </w:pPr>
      <w:r>
        <w:t>Peroxidizable chemicals must be tested on a schedule for the presence of peroxides. The frequency of testing depends on the severity of the hazard. Testing frequen</w:t>
      </w:r>
      <w:r w:rsidR="00273985">
        <w:t>cy varies from 3 to 12 months from the date of opening the container.</w:t>
      </w:r>
      <w:r>
        <w:t xml:space="preserve"> </w:t>
      </w:r>
      <w:r w:rsidR="00273985">
        <w:t>Consult the UBC RMS Chemical Safety Manual for testing frequency.</w:t>
      </w:r>
    </w:p>
    <w:p w:rsidR="0058087E" w:rsidRDefault="0058087E" w:rsidP="00C67F0C">
      <w:pPr>
        <w:pStyle w:val="ListParagraph"/>
        <w:numPr>
          <w:ilvl w:val="0"/>
          <w:numId w:val="1"/>
        </w:numPr>
        <w:spacing w:after="0"/>
      </w:pPr>
      <w:r>
        <w:t xml:space="preserve">The testing date and the results must be recorded. It can be indicated on a label on the container and/or in the inventory. </w:t>
      </w:r>
    </w:p>
    <w:p w:rsidR="00273985" w:rsidRDefault="0058087E" w:rsidP="00C67F0C">
      <w:pPr>
        <w:pStyle w:val="ListParagraph"/>
        <w:numPr>
          <w:ilvl w:val="0"/>
          <w:numId w:val="1"/>
        </w:numPr>
        <w:spacing w:after="0"/>
      </w:pPr>
      <w:r>
        <w:t xml:space="preserve">A suitable test </w:t>
      </w:r>
      <w:r w:rsidR="00C67F0C">
        <w:t xml:space="preserve">in many cases </w:t>
      </w:r>
      <w:r>
        <w:t xml:space="preserve">is to mix 0.5-1 mL of the chemical with a solution of the same volume of </w:t>
      </w:r>
      <w:r w:rsidR="00273985">
        <w:t xml:space="preserve">glacial </w:t>
      </w:r>
      <w:r>
        <w:t xml:space="preserve">acetic acid </w:t>
      </w:r>
      <w:r w:rsidR="00273985">
        <w:t xml:space="preserve">(100% acetic acid) </w:t>
      </w:r>
      <w:r>
        <w:t xml:space="preserve">containing </w:t>
      </w:r>
      <w:r w:rsidR="00273985">
        <w:t xml:space="preserve">0.1 g of KI or NaI. </w:t>
      </w:r>
      <w:r w:rsidR="00520D06">
        <w:t xml:space="preserve">Stir well. </w:t>
      </w:r>
      <w:r w:rsidR="00273985">
        <w:t>If a yellow or darker yellow-brown colour forms this indicates the presence of peroxides. Commercial peroxide test strips may also be used.</w:t>
      </w:r>
    </w:p>
    <w:p w:rsidR="00273985" w:rsidRPr="00C67F0C" w:rsidRDefault="00273985" w:rsidP="00C67F0C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C67F0C">
        <w:rPr>
          <w:b/>
          <w:u w:val="single"/>
        </w:rPr>
        <w:t>NOTE: some peroxidizable chemicals will dangerously react with acetic acid regardless of the presence of peroxides</w:t>
      </w:r>
      <w:r w:rsidR="00C67F0C" w:rsidRPr="00C67F0C">
        <w:rPr>
          <w:b/>
          <w:u w:val="single"/>
        </w:rPr>
        <w:t xml:space="preserve"> (e.g. potassium metal)</w:t>
      </w:r>
      <w:r w:rsidRPr="00C67F0C">
        <w:rPr>
          <w:b/>
          <w:u w:val="single"/>
        </w:rPr>
        <w:t xml:space="preserve">! Check for chemical incompatibility with acetic acid first. </w:t>
      </w:r>
    </w:p>
    <w:p w:rsidR="00273985" w:rsidRDefault="00273985" w:rsidP="00C67F0C">
      <w:pPr>
        <w:pStyle w:val="ListParagraph"/>
        <w:numPr>
          <w:ilvl w:val="0"/>
          <w:numId w:val="1"/>
        </w:numPr>
        <w:spacing w:after="0"/>
      </w:pPr>
      <w:r>
        <w:t xml:space="preserve">If a chemical tests positive for peroxides it must be treated to destroy the peroxides or the chemical must be disposed of. If a test indicates high levels of peroxides and/or the chemical is particularly dangerous when peroxides are present (see the UBC RMS Chemical Safety Manual) then contact the LST and/or </w:t>
      </w:r>
      <w:bookmarkStart w:id="0" w:name="_GoBack"/>
      <w:bookmarkEnd w:id="0"/>
      <w:r>
        <w:t xml:space="preserve">JOHSC for advice. </w:t>
      </w:r>
    </w:p>
    <w:p w:rsidR="00C67F0C" w:rsidRDefault="00C67F0C" w:rsidP="00C67F0C">
      <w:pPr>
        <w:spacing w:after="0"/>
        <w:ind w:left="360"/>
      </w:pPr>
    </w:p>
    <w:p w:rsidR="00273985" w:rsidRDefault="00273985" w:rsidP="00C67F0C">
      <w:pPr>
        <w:spacing w:after="0"/>
        <w:ind w:left="360" w:firstLine="360"/>
      </w:pPr>
      <w:r>
        <w:t>Peroxides may be destroyed in many instances with a reducing agent. For example, calcium hydride can destroy many organic peroxides. However, chemical compatibility must be confirmed before attempting such procedures. In addition, a compendium of procedures for purification of specific chemicals should be consulted for details of how to purify a given chemical.</w:t>
      </w:r>
      <w:r w:rsidR="00C67F0C">
        <w:t xml:space="preserve"> If in doubt it is best to dispose of the chemical. </w:t>
      </w:r>
    </w:p>
    <w:p w:rsidR="00273985" w:rsidRDefault="00273985" w:rsidP="0058087E">
      <w:pPr>
        <w:spacing w:after="0"/>
      </w:pPr>
    </w:p>
    <w:sectPr w:rsidR="0027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5909"/>
    <w:multiLevelType w:val="hybridMultilevel"/>
    <w:tmpl w:val="D268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7E"/>
    <w:rsid w:val="00273985"/>
    <w:rsid w:val="00520D06"/>
    <w:rsid w:val="0058087E"/>
    <w:rsid w:val="006701EF"/>
    <w:rsid w:val="00BD5CB5"/>
    <w:rsid w:val="00C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10FDD-E792-498B-B7F4-F6C298C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Wassink, Berend</dc:creator>
  <cp:keywords/>
  <dc:description/>
  <cp:lastModifiedBy>Wassink, Berend</cp:lastModifiedBy>
  <cp:revision>4</cp:revision>
  <dcterms:created xsi:type="dcterms:W3CDTF">2019-06-03T00:24:00Z</dcterms:created>
  <dcterms:modified xsi:type="dcterms:W3CDTF">2019-06-03T01:20:00Z</dcterms:modified>
</cp:coreProperties>
</file>