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B8BD" w14:textId="38AD9D6A" w:rsidR="00F239CC" w:rsidRPr="005E35EA" w:rsidRDefault="0052184F" w:rsidP="005E35EA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bookmarkStart w:id="0" w:name="_GoBack"/>
      <w:bookmarkEnd w:id="0"/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Safe Work Procedure</w:t>
      </w:r>
      <w:r w:rsidR="000B5519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 xml:space="preserve"> </w:t>
      </w:r>
      <w:r w:rsidR="00E75B4F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Guidance Document</w:t>
      </w:r>
    </w:p>
    <w:p w14:paraId="4C3C1E2A" w14:textId="77777777" w:rsidR="003F59A9" w:rsidRPr="000F6BCD" w:rsidRDefault="003F59A9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16"/>
          <w:szCs w:val="16"/>
          <w:lang w:val="en-CA"/>
        </w:rPr>
      </w:pPr>
    </w:p>
    <w:p w14:paraId="6C83FE12" w14:textId="232E06EE" w:rsidR="003F59A9" w:rsidRPr="003F59A9" w:rsidRDefault="00E8151C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OVERVIEW </w:t>
      </w:r>
    </w:p>
    <w:p w14:paraId="5AB69B81" w14:textId="77777777" w:rsidR="000D0C9F" w:rsidRPr="00AA3810" w:rsidRDefault="000D0C9F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272E066" w14:textId="69149707" w:rsidR="00743EB1" w:rsidRPr="007D771D" w:rsidRDefault="00743EB1" w:rsidP="003F59A9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A standard operating procedure is a step-by-step guide that workers follow to ensure quality of final product. A safe work procedure, on the other hand, is a guide that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incorporates all the information from the </w:t>
      </w:r>
      <w:r w:rsidR="00B446DC">
        <w:rPr>
          <w:rFonts w:ascii="Calibri Light" w:eastAsia="Calibri" w:hAnsi="Calibri Light" w:cs="Tahoma"/>
          <w:sz w:val="22"/>
          <w:szCs w:val="22"/>
          <w:lang w:val="en-CA"/>
        </w:rPr>
        <w:t xml:space="preserve">hazard identification and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risk assessment in a manner that allows one to carry out the task safely. It i</w:t>
      </w:r>
      <w:r>
        <w:rPr>
          <w:rFonts w:ascii="Calibri Light" w:eastAsia="Calibri" w:hAnsi="Calibri Light" w:cs="Tahoma"/>
          <w:sz w:val="22"/>
          <w:szCs w:val="22"/>
          <w:lang w:val="en-CA"/>
        </w:rPr>
        <w:t>s a detailed record of the step-by-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step process of how to conduct a task. Before writing a safe work procedure, there must be a completed </w:t>
      </w:r>
      <w:r>
        <w:rPr>
          <w:rFonts w:ascii="Calibri Light" w:eastAsia="Calibri" w:hAnsi="Calibri Light" w:cs="Tahoma"/>
          <w:sz w:val="22"/>
          <w:szCs w:val="22"/>
          <w:lang w:val="en-CA"/>
        </w:rPr>
        <w:t>hazard i</w:t>
      </w:r>
      <w:r w:rsidR="007D771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dentification and </w:t>
      </w:r>
      <w:r>
        <w:rPr>
          <w:rFonts w:ascii="Calibri Light" w:eastAsia="Calibri" w:hAnsi="Calibri Light" w:cs="Tahoma"/>
          <w:sz w:val="22"/>
          <w:szCs w:val="22"/>
          <w:lang w:val="en-CA"/>
        </w:rPr>
        <w:t>risk a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ssessment. Once the procedure is written, individuals need to be trained on the procedure and that tra</w:t>
      </w:r>
      <w:r w:rsidR="000F6BCD" w:rsidRPr="007D771D">
        <w:rPr>
          <w:rFonts w:ascii="Calibri Light" w:eastAsia="Calibri" w:hAnsi="Calibri Light" w:cs="Tahoma"/>
          <w:sz w:val="22"/>
          <w:szCs w:val="22"/>
          <w:lang w:val="en-CA"/>
        </w:rPr>
        <w:t>ining needs to be documented.</w:t>
      </w:r>
    </w:p>
    <w:p w14:paraId="2A788619" w14:textId="77777777" w:rsidR="000D0C9F" w:rsidRPr="008D13F9" w:rsidRDefault="000D0C9F" w:rsidP="000F6BCD">
      <w:pPr>
        <w:pStyle w:val="MyNormal"/>
        <w:spacing w:before="0" w:after="0"/>
        <w:rPr>
          <w:rFonts w:asciiTheme="minorHAnsi" w:eastAsia="Calibri" w:hAnsiTheme="minorHAnsi" w:cs="Tahoma"/>
          <w:sz w:val="28"/>
          <w:szCs w:val="28"/>
          <w:lang w:val="en-CA"/>
        </w:rPr>
      </w:pPr>
    </w:p>
    <w:p w14:paraId="0DB35737" w14:textId="5EF74D1A" w:rsidR="003F59A9" w:rsidRPr="003F59A9" w:rsidRDefault="00E8151C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GENERAL PROCEDURE</w:t>
      </w: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 OF CREATING A SAFE WORK PROCEDURE</w:t>
      </w:r>
    </w:p>
    <w:p w14:paraId="3A589BA0" w14:textId="77777777" w:rsidR="007D771D" w:rsidRDefault="007D771D" w:rsidP="007D771D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EB5839D" w14:textId="77777777" w:rsidR="007D771D" w:rsidRPr="00A94E75" w:rsidRDefault="007D771D" w:rsidP="007D771D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These steps are to be completed by the supervisor:</w:t>
      </w:r>
    </w:p>
    <w:p w14:paraId="0C2DB808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Conduct a “Risk Assessment” to identify the hazard(s) associated with each task and the associated pre control risk level</w:t>
      </w:r>
    </w:p>
    <w:p w14:paraId="50F9CEB7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Establish controls to minimize the risk and then identity the post control residual risk level</w:t>
      </w:r>
    </w:p>
    <w:p w14:paraId="1A7C2B15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Develop a “Safe Work Procedure (SWP)” to carry out the job.  This procedure will incorporate findings from the “Risk Assessment” and identified controls.</w:t>
      </w:r>
    </w:p>
    <w:p w14:paraId="288D8DFC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Submit the completed SWP for review to the Joint Occupational Health and Safety Committee (JOHSC).  The SWP will undergo review as per Figure 1.</w:t>
      </w:r>
    </w:p>
    <w:p w14:paraId="598CCFB7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Train all applicable workers on the approved “Safe Work Procedure” and document the training.</w:t>
      </w:r>
    </w:p>
    <w:p w14:paraId="0A099126" w14:textId="164EBD4E" w:rsid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Ensure documented training records are readily available to indicate that the worker has been trained in the task/procedure that will be carried out.</w:t>
      </w:r>
    </w:p>
    <w:p w14:paraId="65C113EE" w14:textId="5D46084E" w:rsidR="000C5F85" w:rsidRDefault="000C5F85" w:rsidP="000C5F85">
      <w:pPr>
        <w:pStyle w:val="MyNormal"/>
        <w:spacing w:before="0" w:after="0" w:line="276" w:lineRule="auto"/>
        <w:rPr>
          <w:rFonts w:ascii="Calibri Light" w:eastAsia="Calibri" w:hAnsi="Calibri Light" w:cs="Calibri Light"/>
          <w:sz w:val="22"/>
          <w:szCs w:val="22"/>
          <w:lang w:val="en-CA"/>
        </w:rPr>
      </w:pPr>
    </w:p>
    <w:p w14:paraId="62B990AB" w14:textId="0A71ED23" w:rsidR="000C5F85" w:rsidRPr="00A63ECE" w:rsidRDefault="000C5F85" w:rsidP="000C5F85">
      <w:pPr>
        <w:pStyle w:val="MyNormal"/>
        <w:spacing w:before="0" w:after="0" w:line="276" w:lineRule="auto"/>
        <w:rPr>
          <w:rFonts w:ascii="Calibri Light" w:eastAsia="Calibri" w:hAnsi="Calibri Light" w:cs="Calibri Light"/>
          <w:sz w:val="22"/>
          <w:szCs w:val="22"/>
          <w:lang w:val="en-CA"/>
        </w:rPr>
      </w:pPr>
      <w:r>
        <w:rPr>
          <w:noProof/>
        </w:rPr>
        <w:drawing>
          <wp:inline distT="0" distB="0" distL="0" distR="0" wp14:anchorId="4FA30D83" wp14:editId="220B3D25">
            <wp:extent cx="5943600" cy="1216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271B" w14:textId="41791B40" w:rsidR="007D771D" w:rsidRDefault="007D771D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F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igure 1: Safe Work Procedure Approval Process</w:t>
      </w:r>
    </w:p>
    <w:p w14:paraId="5E172F4E" w14:textId="77777777" w:rsidR="00A63ECE" w:rsidRPr="00A94E75" w:rsidRDefault="00A63ECE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E0E5E0B" w14:textId="77777777" w:rsidR="00A63ECE" w:rsidRDefault="007D771D" w:rsidP="00A63ECE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  <w:sectPr w:rsidR="00A63ECE" w:rsidSect="00716F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Note: The risk assessment should be based on what is reasonably anticipated.  If at any time, there is a change in location, timing, equipment, environment or any other factor that could affect the worker’s safety, a new hazard identification and risk assessment will be required and changes to the safe work procedure may be necessary. </w:t>
      </w:r>
    </w:p>
    <w:p w14:paraId="7121EC7A" w14:textId="1D85DE6C" w:rsidR="003F59A9" w:rsidRDefault="00E8151C" w:rsidP="003F59A9">
      <w:pPr>
        <w:rPr>
          <w:rFonts w:ascii="Calibri Light" w:hAnsi="Calibri Light"/>
          <w:b/>
          <w:bCs/>
          <w:color w:val="00A7E1"/>
          <w:sz w:val="28"/>
          <w:lang w:val="en-CA"/>
        </w:rPr>
      </w:pP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lastRenderedPageBreak/>
        <w:t xml:space="preserve">INSTRUCTIONS FOR COMPLETING THE </w:t>
      </w:r>
      <w:r>
        <w:rPr>
          <w:rFonts w:ascii="Calibri Light" w:hAnsi="Calibri Light"/>
          <w:b/>
          <w:bCs/>
          <w:color w:val="00A7E1"/>
          <w:sz w:val="28"/>
          <w:lang w:val="en-CA"/>
        </w:rPr>
        <w:t>SAFE WORK PROCEDURE</w:t>
      </w: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t xml:space="preserve">: </w:t>
      </w:r>
    </w:p>
    <w:p w14:paraId="1E83305E" w14:textId="77777777" w:rsidR="00414FB2" w:rsidRDefault="00414FB2" w:rsidP="00414FB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49B744D9" w14:textId="2F16A1EE" w:rsidR="00A63ECE" w:rsidRPr="007D771D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The UBC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 Procedure Template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is to be used alongside the UBC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“General;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Risk Assessment Template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.”</w:t>
      </w:r>
    </w:p>
    <w:p w14:paraId="16D90A5B" w14:textId="77777777" w:rsidR="00A63ECE" w:rsidRPr="007D771D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1F6F1084" w14:textId="421FAE7F" w:rsidR="00A63ECE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Complete the sections in the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Procedure T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with the aid of the supporting </w:t>
      </w:r>
      <w:r>
        <w:rPr>
          <w:rFonts w:ascii="Calibri Light" w:eastAsia="Calibri" w:hAnsi="Calibri Light" w:cs="Tahoma"/>
          <w:sz w:val="22"/>
          <w:szCs w:val="22"/>
          <w:lang w:val="en-CA"/>
        </w:rPr>
        <w:t>documentation provided in the a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ppendices of this document: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 Procedure Guidance Document</w:t>
      </w:r>
      <w:r>
        <w:rPr>
          <w:rFonts w:ascii="Calibri Light" w:eastAsia="Calibri" w:hAnsi="Calibri Light" w:cs="Tahoma"/>
          <w:sz w:val="22"/>
          <w:szCs w:val="22"/>
          <w:lang w:val="en-CA"/>
        </w:rPr>
        <w:t>.”</w:t>
      </w:r>
    </w:p>
    <w:p w14:paraId="09ADAD1C" w14:textId="1F1F6799" w:rsidR="00414FB2" w:rsidRPr="007D771D" w:rsidRDefault="006058E1" w:rsidP="00414FB2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</w:p>
    <w:p w14:paraId="6C976ABF" w14:textId="1786BB96" w:rsidR="005E35EA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A: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PURPOSE </w:t>
      </w:r>
    </w:p>
    <w:p w14:paraId="0E79364C" w14:textId="77777777" w:rsidR="00AA3810" w:rsidRPr="00AA3810" w:rsidRDefault="00AA3810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3C10E09C" w14:textId="77777777" w:rsidR="00AD4D79" w:rsidRPr="007D771D" w:rsidRDefault="005E35EA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Describe the content of this document</w:t>
      </w:r>
      <w:r w:rsidR="00BD0EA3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in 2-5 lines.</w:t>
      </w:r>
      <w:r w:rsidRPr="007D771D"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  <w:t xml:space="preserve"> </w:t>
      </w:r>
    </w:p>
    <w:p w14:paraId="75BDB5EA" w14:textId="0BC320AE" w:rsidR="00541B4B" w:rsidRPr="00541B4B" w:rsidRDefault="005E35EA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e.g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.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This document des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cribes safe work procedures for running column chromatography in a chemistry lab.</w:t>
      </w:r>
    </w:p>
    <w:p w14:paraId="37A5C315" w14:textId="77777777" w:rsidR="00541B4B" w:rsidRDefault="00541B4B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490E555A" w14:textId="509C896F" w:rsidR="006E4FA6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B: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SCOPE</w:t>
      </w:r>
    </w:p>
    <w:p w14:paraId="7B1AC336" w14:textId="77777777" w:rsidR="00AA3810" w:rsidRPr="00AA3810" w:rsidRDefault="00AA3810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5ED3EE1" w14:textId="59A63A2D" w:rsidR="009C2FD7" w:rsidRPr="007D771D" w:rsidRDefault="00E75B4F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</w:t>
      </w:r>
      <w:r w:rsidR="00743EB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y who this document applies to: faculty, staff, paid students, volunteers, visiting r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esearchers, etc.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e.g.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This document applies</w:t>
      </w:r>
      <w:r w:rsidR="009C2FD7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to all UBC employees (faculty, staff and paid 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students</w:t>
      </w:r>
      <w:r w:rsidR="00096292" w:rsidRPr="007D771D">
        <w:rPr>
          <w:rFonts w:ascii="Calibri Light" w:eastAsia="Calibri" w:hAnsi="Calibri Light" w:cs="Tahoma"/>
          <w:sz w:val="22"/>
          <w:szCs w:val="22"/>
          <w:lang w:val="en-CA"/>
        </w:rPr>
        <w:t>)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205DB9A1" w14:textId="77777777" w:rsidR="00541B4B" w:rsidRDefault="00541B4B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399207C5" w14:textId="22310D96" w:rsidR="009C2FD7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C: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REGULATIONS </w:t>
      </w:r>
    </w:p>
    <w:p w14:paraId="0F212195" w14:textId="77777777" w:rsidR="00AA3810" w:rsidRP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C693764" w14:textId="4F6724B9" w:rsidR="00B72ED0" w:rsidRPr="007D771D" w:rsidRDefault="000B5519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Identify the relevant sections of the </w:t>
      </w:r>
      <w:r w:rsidR="00B72ED0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any or all of the following regulations as it pertains to the work.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Some examples </w:t>
      </w:r>
      <w:r w:rsidR="000E0AB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regulations and relevant sections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are listed below.</w:t>
      </w:r>
    </w:p>
    <w:p w14:paraId="7FB0BF10" w14:textId="64BBB6E9" w:rsidR="00B72ED0" w:rsidRPr="007D771D" w:rsidRDefault="005270A0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0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Workers Compensation Act</w:t>
        </w:r>
      </w:hyperlink>
    </w:p>
    <w:p w14:paraId="63D8E87D" w14:textId="3A6F6C95" w:rsidR="000E0AB4" w:rsidRPr="007D771D" w:rsidRDefault="005270A0" w:rsidP="00FB6EEC">
      <w:pPr>
        <w:pStyle w:val="MyNormal"/>
        <w:numPr>
          <w:ilvl w:val="1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1" w:anchor="section115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Section 115: General Duties of Employers, 116: General Duties of Workers, General Duties of Supervisors 117</w:t>
        </w:r>
      </w:hyperlink>
    </w:p>
    <w:p w14:paraId="3D5DC68C" w14:textId="02CD7598" w:rsidR="00AD23DB" w:rsidRPr="00AD23DB" w:rsidRDefault="005270A0" w:rsidP="00AD23DB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2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WorkSafeBC Occupational Health and Safety Regulation</w:t>
        </w:r>
      </w:hyperlink>
    </w:p>
    <w:p w14:paraId="63A61418" w14:textId="77777777" w:rsidR="00C943E6" w:rsidRPr="007D771D" w:rsidRDefault="005270A0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3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Transportation of Dangerous Goods Regulations</w:t>
        </w:r>
      </w:hyperlink>
    </w:p>
    <w:p w14:paraId="047CBDE4" w14:textId="3179B51D" w:rsidR="00B72ED0" w:rsidRPr="007D771D" w:rsidRDefault="005270A0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4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Human Pathogens and Toxins Act</w:t>
        </w:r>
      </w:hyperlink>
    </w:p>
    <w:p w14:paraId="755DC278" w14:textId="170F2CB5" w:rsidR="00C943E6" w:rsidRPr="007D771D" w:rsidRDefault="005270A0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5" w:history="1">
        <w:r w:rsidR="00E733D5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Radiation Protection Regulations</w:t>
        </w:r>
      </w:hyperlink>
    </w:p>
    <w:p w14:paraId="3630D9B8" w14:textId="4930E2E5" w:rsidR="00E733D5" w:rsidRPr="007D771D" w:rsidRDefault="005270A0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6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Nuclear Substances and Radiation Devices Regulations</w:t>
        </w:r>
      </w:hyperlink>
    </w:p>
    <w:p w14:paraId="40BFE3F5" w14:textId="77777777" w:rsidR="00AA3810" w:rsidRDefault="00AA3810" w:rsidP="005E35EA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AA3810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FDAD7" w14:textId="1CFCD6CC" w:rsidR="001A5529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>APPENDIX D: DEFINITIONS</w:t>
      </w:r>
    </w:p>
    <w:p w14:paraId="27C30CB3" w14:textId="77777777" w:rsidR="00AA3810" w:rsidRDefault="00AA3810" w:rsidP="00AA3810">
      <w:pPr>
        <w:pStyle w:val="MyNormal"/>
        <w:spacing w:before="0" w:after="0"/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</w:pPr>
    </w:p>
    <w:p w14:paraId="2A09BB17" w14:textId="30575CBE" w:rsidR="00B71825" w:rsidRPr="007D771D" w:rsidRDefault="006058E1" w:rsidP="00AA3810">
      <w:pPr>
        <w:pStyle w:val="MyNormal"/>
        <w:spacing w:before="0" w:after="0"/>
        <w:rPr>
          <w:rFonts w:ascii="Calibri Light" w:hAnsi="Calibri Light" w:cs="Tahoma"/>
          <w:bCs w:val="0"/>
          <w:i/>
          <w:sz w:val="22"/>
          <w:szCs w:val="22"/>
        </w:rPr>
      </w:pPr>
      <w:r w:rsidRPr="007D771D"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  <w:t xml:space="preserve">Copy and paste any definitions below that will apply to your safe work procedure.  </w:t>
      </w:r>
      <w:r w:rsidR="00B71825" w:rsidRPr="007D771D"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  <w:t xml:space="preserve">Define any additional terminology that will be used in the document.  </w:t>
      </w:r>
    </w:p>
    <w:p w14:paraId="4903899C" w14:textId="77777777" w:rsidR="00AA3810" w:rsidRDefault="00AA3810" w:rsidP="00AA3810">
      <w:pPr>
        <w:pStyle w:val="MyNormal"/>
        <w:spacing w:before="0" w:after="0"/>
        <w:rPr>
          <w:rFonts w:ascii="Calibri Light" w:hAnsi="Calibri Light" w:cs="Tahoma"/>
          <w:b/>
          <w:bCs w:val="0"/>
          <w:i/>
          <w:sz w:val="22"/>
          <w:szCs w:val="22"/>
        </w:rPr>
      </w:pPr>
    </w:p>
    <w:p w14:paraId="510F4A5E" w14:textId="6FE97A1F" w:rsidR="00F36200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Administrative Controls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F36200" w:rsidRPr="00EC16E7">
        <w:rPr>
          <w:rFonts w:ascii="Calibri Light" w:hAnsi="Calibri Light" w:cs="Tahoma"/>
          <w:bCs w:val="0"/>
          <w:sz w:val="22"/>
          <w:szCs w:val="22"/>
        </w:rPr>
        <w:t xml:space="preserve">The modification of work processes or activities to minimize risk </w:t>
      </w:r>
    </w:p>
    <w:p w14:paraId="33CD5ABB" w14:textId="3858F650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Engineering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 xml:space="preserve">The modification of the physical work environment to minimize risk </w:t>
      </w:r>
    </w:p>
    <w:p w14:paraId="55C55DD9" w14:textId="3F3A3D93" w:rsidR="005220C0" w:rsidRPr="007D771D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Hazard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5220C0" w:rsidRPr="007D771D">
        <w:rPr>
          <w:rFonts w:ascii="Calibri Light" w:hAnsi="Calibri Light" w:cs="Tahoma"/>
          <w:bCs w:val="0"/>
          <w:sz w:val="22"/>
          <w:szCs w:val="22"/>
        </w:rPr>
        <w:t>A potential source of harm to a person that can lead to a risk of injury or occupational disease</w:t>
      </w:r>
    </w:p>
    <w:p w14:paraId="7BB97E94" w14:textId="6BB988DF" w:rsidR="001A5529" w:rsidRPr="007D771D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chance of injury or occupational disease</w:t>
      </w:r>
    </w:p>
    <w:p w14:paraId="60FB0CD4" w14:textId="7063E2D6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 Assessment: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>The process where hazards are identified, their risk evaluated, and controls for the risk are determined to eliminate the hazard or minimize the risk</w:t>
      </w:r>
    </w:p>
    <w:p w14:paraId="71186032" w14:textId="5BFC9DDA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Supervisor: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743EB1">
        <w:rPr>
          <w:rFonts w:ascii="Calibri Light" w:hAnsi="Calibri Light" w:cs="Tahoma"/>
          <w:bCs w:val="0"/>
          <w:sz w:val="22"/>
          <w:szCs w:val="22"/>
        </w:rPr>
        <w:t>The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 xml:space="preserve"> person directly responsible for overseeing the tasks of the worker </w:t>
      </w:r>
    </w:p>
    <w:p w14:paraId="02CEEB12" w14:textId="571CC803" w:rsidR="00AA3810" w:rsidRDefault="000B5519" w:rsidP="00AA3810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Worker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743EB1">
        <w:rPr>
          <w:rFonts w:ascii="Calibri Light" w:hAnsi="Calibri Light" w:cs="Tahoma"/>
          <w:bCs w:val="0"/>
          <w:sz w:val="22"/>
          <w:szCs w:val="22"/>
        </w:rPr>
        <w:t>All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employees of UBC including faculty, staff, and paid students</w:t>
      </w:r>
    </w:p>
    <w:p w14:paraId="427D5B37" w14:textId="77777777" w:rsidR="00AA3810" w:rsidRDefault="00AA3810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7C540D25" w14:textId="36B78650" w:rsidR="00072BCD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E: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RESPONSIBILITIES</w:t>
      </w:r>
    </w:p>
    <w:p w14:paraId="4E35B20C" w14:textId="77777777" w:rsidR="00AA3810" w:rsidRDefault="00AA3810" w:rsidP="00AA3810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</w:p>
    <w:p w14:paraId="78D42821" w14:textId="0390ADA9" w:rsidR="00B31F3F" w:rsidRPr="007D771D" w:rsidRDefault="00B31F3F" w:rsidP="00AA3810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Copy and paste the relevant personnel and their associated responsibilities into your safe work procedure.  Do not delete any responsibilities listed within each category, however, you may add additional items.</w:t>
      </w:r>
    </w:p>
    <w:p w14:paraId="3F8936B5" w14:textId="77777777" w:rsidR="00EC09CB" w:rsidRPr="007D771D" w:rsidRDefault="00EC09CB" w:rsidP="005E35EA">
      <w:pPr>
        <w:pStyle w:val="MyNormal"/>
        <w:spacing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Department Head</w:t>
      </w:r>
    </w:p>
    <w:p w14:paraId="0E0497BF" w14:textId="4D992FC6" w:rsidR="00EC09CB" w:rsidRPr="007D771D" w:rsidRDefault="00EC09CB" w:rsidP="00F36200">
      <w:pPr>
        <w:pStyle w:val="MyNormal"/>
        <w:numPr>
          <w:ilvl w:val="0"/>
          <w:numId w:val="4"/>
        </w:numPr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 xml:space="preserve">Review and approve safe work procedures outlined in this document prior to their implementation </w:t>
      </w:r>
    </w:p>
    <w:p w14:paraId="613E33A1" w14:textId="2BEE9BA1" w:rsidR="00072BCD" w:rsidRPr="007D771D" w:rsidRDefault="00072BCD" w:rsidP="005E35EA">
      <w:pPr>
        <w:pStyle w:val="MyNormal"/>
        <w:spacing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Supervisor</w:t>
      </w:r>
    </w:p>
    <w:p w14:paraId="4B9391F9" w14:textId="6C39F2D6" w:rsidR="00072BCD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Identify all 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workers who carry out this task under your supervision</w:t>
      </w:r>
    </w:p>
    <w:p w14:paraId="7753E887" w14:textId="186667CD" w:rsidR="00AC4641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Conduct a risk assessment to identify the </w:t>
      </w:r>
      <w:r w:rsidR="00AC464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potential hazards associated with </w:t>
      </w:r>
      <w:r w:rsidR="00A3488D" w:rsidRPr="007D771D">
        <w:rPr>
          <w:rFonts w:ascii="Calibri Light" w:eastAsia="Calibri" w:hAnsi="Calibri Light" w:cs="Tahoma"/>
          <w:sz w:val="22"/>
          <w:szCs w:val="22"/>
          <w:lang w:val="en-CA"/>
        </w:rPr>
        <w:t>the task and their</w:t>
      </w:r>
      <w:r w:rsidR="00AC464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associated risks</w:t>
      </w:r>
    </w:p>
    <w:p w14:paraId="690C7289" w14:textId="77777777" w:rsidR="00072BCD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Implement controls using the hierarchy of controls to minimize the risk due to the hazard</w:t>
      </w:r>
    </w:p>
    <w:p w14:paraId="1D92D667" w14:textId="77777777" w:rsidR="00021778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safe work procedures are documented</w:t>
      </w:r>
    </w:p>
    <w:p w14:paraId="2537DEB9" w14:textId="74A43B4D" w:rsidR="00021778" w:rsidRPr="007D771D" w:rsidRDefault="0075274B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proper training has been provided to </w:t>
      </w:r>
      <w:r w:rsidR="00D05F42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PRIOR to commencing work (e.g. safe work procedures, use of equipment or tools, personal protective equipment requirements, identifying and reporting hazards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,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etc.) and that the training has been documented</w:t>
      </w:r>
    </w:p>
    <w:p w14:paraId="6B68269D" w14:textId="7A5BF1F5" w:rsidR="00021778" w:rsidRPr="007D771D" w:rsidRDefault="00E7371F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</w:t>
      </w:r>
      <w:r w:rsidR="009850C4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have access to and understand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any required documentation such as manuals, Safety Data Sheets (SDS) etc</w:t>
      </w:r>
      <w:r w:rsidR="006B74E7" w:rsidRPr="007D771D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0E4FF2F2" w14:textId="77777777" w:rsidR="00743EB1" w:rsidRDefault="00E7371F" w:rsidP="00743EB1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Educate </w:t>
      </w:r>
      <w:r w:rsidR="009850C4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on emergency pro</w:t>
      </w:r>
      <w:r w:rsidR="00DE0DB7" w:rsidRPr="007D771D">
        <w:rPr>
          <w:rFonts w:ascii="Calibri Light" w:eastAsia="Calibri" w:hAnsi="Calibri Light" w:cs="Tahoma"/>
          <w:sz w:val="22"/>
          <w:szCs w:val="22"/>
          <w:lang w:val="en-CA"/>
        </w:rPr>
        <w:t>cedures, contacts and numbers.  If emergency contact information is not posted at the workplace, provide the worker with a copy to carry with them. The worker must know what to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do in case of emergency/injury</w:t>
      </w:r>
    </w:p>
    <w:p w14:paraId="57E1A171" w14:textId="0931D89E" w:rsidR="002838DE" w:rsidRPr="00743EB1" w:rsidRDefault="000029DF" w:rsidP="00743EB1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Ongoing consultation with </w:t>
      </w:r>
      <w:r w:rsidR="00EC09CB" w:rsidRP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Joint Occupational Health and Safety Committee </w:t>
      </w: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>in the review and revision of this procedure to ensure the content is adequate a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nd relevant to current research</w:t>
      </w:r>
    </w:p>
    <w:p w14:paraId="3B9F8469" w14:textId="4B32827A" w:rsidR="00CD2B1E" w:rsidRPr="007D771D" w:rsidRDefault="00E34DB2" w:rsidP="00FB6EEC">
      <w:pPr>
        <w:pStyle w:val="ListParagraph"/>
        <w:numPr>
          <w:ilvl w:val="0"/>
          <w:numId w:val="5"/>
        </w:numPr>
        <w:rPr>
          <w:rFonts w:ascii="Calibri Light" w:hAnsi="Calibri Light" w:cs="Tahoma"/>
          <w:bCs/>
        </w:rPr>
      </w:pPr>
      <w:r w:rsidRPr="007D771D">
        <w:rPr>
          <w:rFonts w:ascii="Calibri Light" w:hAnsi="Calibri Light" w:cs="Tahoma"/>
          <w:bCs/>
        </w:rPr>
        <w:t>Communicate</w:t>
      </w:r>
      <w:r w:rsidR="00CD2B1E" w:rsidRPr="007D771D">
        <w:rPr>
          <w:rFonts w:ascii="Calibri Light" w:hAnsi="Calibri Light" w:cs="Tahoma"/>
          <w:bCs/>
        </w:rPr>
        <w:t xml:space="preserve"> risks that may arise outside o</w:t>
      </w:r>
      <w:r w:rsidRPr="007D771D">
        <w:rPr>
          <w:rFonts w:ascii="Calibri Light" w:hAnsi="Calibri Light" w:cs="Tahoma"/>
          <w:bCs/>
        </w:rPr>
        <w:t>f those that are predetermined</w:t>
      </w:r>
    </w:p>
    <w:p w14:paraId="05FB5867" w14:textId="15373AB3" w:rsidR="000C7E0B" w:rsidRPr="007D771D" w:rsidRDefault="00C23638" w:rsidP="000C7E0B">
      <w:pPr>
        <w:rPr>
          <w:rFonts w:ascii="Calibri Light" w:hAnsi="Calibri Light" w:cs="Tahoma"/>
          <w:bCs/>
          <w:sz w:val="22"/>
          <w:szCs w:val="22"/>
        </w:rPr>
      </w:pPr>
      <w:r w:rsidRPr="007D771D">
        <w:rPr>
          <w:rFonts w:ascii="Calibri Light" w:hAnsi="Calibri Light" w:cs="Tahoma"/>
          <w:bCs/>
          <w:sz w:val="22"/>
          <w:szCs w:val="22"/>
        </w:rPr>
        <w:lastRenderedPageBreak/>
        <w:t>Workers</w:t>
      </w:r>
    </w:p>
    <w:p w14:paraId="09C3EBE3" w14:textId="1767F56D" w:rsidR="00B65165" w:rsidRPr="007D771D" w:rsidRDefault="000320A6" w:rsidP="005579BE">
      <w:pPr>
        <w:pStyle w:val="MyNormal"/>
        <w:numPr>
          <w:ilvl w:val="0"/>
          <w:numId w:val="2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Understand and follow this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safe work p</w:t>
      </w:r>
      <w:r w:rsidR="00B65165" w:rsidRPr="007D771D">
        <w:rPr>
          <w:rFonts w:ascii="Calibri Light" w:eastAsia="Calibri" w:hAnsi="Calibri Light" w:cs="Tahoma"/>
          <w:sz w:val="22"/>
          <w:szCs w:val="22"/>
          <w:lang w:val="en-CA"/>
        </w:rPr>
        <w:t>rocedure</w:t>
      </w:r>
    </w:p>
    <w:p w14:paraId="0F2C3B16" w14:textId="43E96E6A" w:rsidR="00B61085" w:rsidRPr="007D771D" w:rsidRDefault="00B61085" w:rsidP="00E75B4F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Complete the required training for the task</w:t>
      </w:r>
    </w:p>
    <w:p w14:paraId="592E5859" w14:textId="43ADDB65" w:rsidR="00B61085" w:rsidRPr="007D771D" w:rsidRDefault="00743EB1" w:rsidP="00B61085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Use proper personal protective e</w:t>
      </w:r>
      <w:r w:rsidR="00B61085" w:rsidRPr="007D771D">
        <w:rPr>
          <w:rFonts w:ascii="Calibri Light" w:eastAsia="Calibri" w:hAnsi="Calibri Light" w:cs="Tahoma"/>
          <w:sz w:val="22"/>
          <w:szCs w:val="22"/>
          <w:lang w:val="en-CA"/>
        </w:rPr>
        <w:t>quipment</w:t>
      </w:r>
    </w:p>
    <w:p w14:paraId="5EDF9F26" w14:textId="71CD7F10" w:rsidR="00B61085" w:rsidRPr="007D771D" w:rsidRDefault="00B61085" w:rsidP="00E75B4F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any unsafe conditions to their supervisor </w:t>
      </w:r>
    </w:p>
    <w:p w14:paraId="5F8E8525" w14:textId="16342394" w:rsidR="00E34DB2" w:rsidRDefault="00B61085" w:rsidP="00403DE4">
      <w:pPr>
        <w:pStyle w:val="MyNormal"/>
        <w:numPr>
          <w:ilvl w:val="0"/>
          <w:numId w:val="2"/>
        </w:numPr>
        <w:spacing w:before="0" w:after="0" w:line="276" w:lineRule="auto"/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all incidents in </w:t>
      </w:r>
      <w:hyperlink r:id="rId17" w:history="1">
        <w:r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CAIRS</w:t>
        </w:r>
      </w:hyperlink>
    </w:p>
    <w:p w14:paraId="7996BB73" w14:textId="77777777" w:rsidR="00E34DB2" w:rsidRDefault="00E34DB2" w:rsidP="00B901A3">
      <w:pPr>
        <w:spacing w:line="276" w:lineRule="auto"/>
      </w:pPr>
    </w:p>
    <w:p w14:paraId="13726648" w14:textId="39A27CFB" w:rsidR="005F5A98" w:rsidRPr="00271FAE" w:rsidRDefault="00B3623D" w:rsidP="00AA3810">
      <w:pP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APPENDIX F: TRAINING REQUIREMENTS</w:t>
      </w:r>
    </w:p>
    <w:p w14:paraId="6467B8D9" w14:textId="77777777" w:rsidR="00B3623D" w:rsidRPr="007D771D" w:rsidRDefault="00B3623D" w:rsidP="00B3623D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Document all safety related training courses completed including site specific training on procedures required for the task or emergency response.  Mandatory UBC Safety Courses have already been listed. 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Copy and paste the Minimum Training Requirements into your Safe Work Procedure.  </w:t>
      </w:r>
    </w:p>
    <w:p w14:paraId="64762CF3" w14:textId="77777777" w:rsidR="00B3623D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24A7400B" w14:textId="77777777" w:rsidR="00B3623D" w:rsidRPr="00B509E7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</w:pPr>
      <w:r w:rsidRPr="00B509E7"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  <w:t>Table 1: Training Courses</w:t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3955"/>
        <w:gridCol w:w="2224"/>
        <w:gridCol w:w="3089"/>
      </w:tblGrid>
      <w:tr w:rsidR="00B3623D" w14:paraId="33CAE1D2" w14:textId="77777777" w:rsidTr="00CA3F16">
        <w:trPr>
          <w:trHeight w:val="264"/>
        </w:trPr>
        <w:tc>
          <w:tcPr>
            <w:tcW w:w="3955" w:type="dxa"/>
            <w:shd w:val="clear" w:color="auto" w:fill="0C2344"/>
          </w:tcPr>
          <w:p w14:paraId="3F50B0B3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Course</w:t>
            </w:r>
          </w:p>
        </w:tc>
        <w:tc>
          <w:tcPr>
            <w:tcW w:w="2224" w:type="dxa"/>
            <w:shd w:val="clear" w:color="auto" w:fill="0C2344"/>
          </w:tcPr>
          <w:p w14:paraId="1597A08A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Name of Worker </w:t>
            </w:r>
          </w:p>
        </w:tc>
        <w:tc>
          <w:tcPr>
            <w:tcW w:w="3089" w:type="dxa"/>
            <w:shd w:val="clear" w:color="auto" w:fill="0C2344"/>
          </w:tcPr>
          <w:p w14:paraId="74F69BFB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Date Completed </w:t>
            </w:r>
          </w:p>
        </w:tc>
      </w:tr>
      <w:tr w:rsidR="00B3623D" w14:paraId="73FD21E5" w14:textId="77777777" w:rsidTr="00CA3F16">
        <w:trPr>
          <w:trHeight w:val="500"/>
        </w:trPr>
        <w:tc>
          <w:tcPr>
            <w:tcW w:w="3955" w:type="dxa"/>
          </w:tcPr>
          <w:p w14:paraId="0946160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 w:rsidRPr="00207D45"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 xml:space="preserve">New Worker </w:t>
            </w: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Safety Orientation</w:t>
            </w:r>
          </w:p>
        </w:tc>
        <w:tc>
          <w:tcPr>
            <w:tcW w:w="2224" w:type="dxa"/>
          </w:tcPr>
          <w:p w14:paraId="60C7AAC3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66EED8B9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7CC328ED" w14:textId="77777777" w:rsidTr="00CA3F16">
        <w:trPr>
          <w:trHeight w:val="487"/>
        </w:trPr>
        <w:tc>
          <w:tcPr>
            <w:tcW w:w="3955" w:type="dxa"/>
          </w:tcPr>
          <w:p w14:paraId="510A559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Violence in the Workplace</w:t>
            </w:r>
          </w:p>
        </w:tc>
        <w:tc>
          <w:tcPr>
            <w:tcW w:w="2224" w:type="dxa"/>
          </w:tcPr>
          <w:p w14:paraId="14823E0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6392408C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2E6F5F77" w14:textId="77777777" w:rsidTr="00CA3F16">
        <w:trPr>
          <w:trHeight w:val="500"/>
        </w:trPr>
        <w:tc>
          <w:tcPr>
            <w:tcW w:w="3955" w:type="dxa"/>
          </w:tcPr>
          <w:p w14:paraId="660605C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Preventing and Addressing Bullying and Harassment</w:t>
            </w:r>
          </w:p>
        </w:tc>
        <w:tc>
          <w:tcPr>
            <w:tcW w:w="2224" w:type="dxa"/>
          </w:tcPr>
          <w:p w14:paraId="1018A2E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1C2E11D8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0F67456B" w14:textId="77777777" w:rsidTr="00CA3F16">
        <w:trPr>
          <w:trHeight w:val="236"/>
        </w:trPr>
        <w:tc>
          <w:tcPr>
            <w:tcW w:w="3955" w:type="dxa"/>
          </w:tcPr>
          <w:p w14:paraId="01AE2376" w14:textId="376E78D4" w:rsidR="00B3623D" w:rsidRPr="00207D45" w:rsidRDefault="00B3623D" w:rsidP="00B3623D">
            <w:pPr>
              <w:rPr>
                <w:rFonts w:ascii="Calibri Light" w:eastAsia="Calibri" w:hAnsi="Calibri Light" w:cs="Tahoma"/>
                <w:bCs/>
                <w:i/>
                <w:iCs/>
                <w:sz w:val="22"/>
                <w:szCs w:val="22"/>
              </w:rPr>
            </w:pPr>
            <w:r w:rsidRPr="00207D45"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>List any other</w:t>
            </w:r>
            <w:r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hyperlink r:id="rId18" w:anchor="What%20training%20is%20required%20for%20working%20in%20a%20lab?" w:history="1">
              <w:r w:rsidRPr="007D771D">
                <w:rPr>
                  <w:rStyle w:val="Hyperlink"/>
                  <w:rFonts w:ascii="Calibri Light" w:eastAsia="Calibri" w:hAnsi="Calibri Light" w:cs="Tahoma"/>
                  <w:sz w:val="22"/>
                  <w:szCs w:val="22"/>
                  <w:lang w:val="en-CA"/>
                </w:rPr>
                <w:t>Program Specific Training Courses</w:t>
              </w:r>
            </w:hyperlink>
            <w:r w:rsidRPr="00207D45"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 xml:space="preserve"> that have been completed</w:t>
            </w:r>
          </w:p>
        </w:tc>
        <w:tc>
          <w:tcPr>
            <w:tcW w:w="2224" w:type="dxa"/>
          </w:tcPr>
          <w:p w14:paraId="1093276F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785C7E54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</w:tbl>
    <w:p w14:paraId="07DED8BD" w14:textId="77777777" w:rsidR="00B3623D" w:rsidRDefault="00B3623D" w:rsidP="00B3623D">
      <w:pPr>
        <w:rPr>
          <w:rFonts w:ascii="Calibri Light" w:eastAsiaTheme="minorHAnsi" w:hAnsi="Calibri Light" w:cstheme="minorBidi"/>
          <w:b/>
          <w:bCs/>
          <w:color w:val="0070C0"/>
          <w:lang w:val="en-CA"/>
        </w:rPr>
      </w:pPr>
    </w:p>
    <w:p w14:paraId="0B2D8D5A" w14:textId="77777777" w:rsidR="00B3623D" w:rsidRPr="00B509E7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</w:pPr>
      <w:r w:rsidRPr="00B509E7"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  <w:t xml:space="preserve">Table 2: Procedures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3623D" w14:paraId="6DA32640" w14:textId="77777777" w:rsidTr="00CA3F16">
        <w:tc>
          <w:tcPr>
            <w:tcW w:w="1335" w:type="dxa"/>
            <w:vMerge w:val="restart"/>
            <w:shd w:val="clear" w:color="auto" w:fill="0C2344"/>
            <w:vAlign w:val="center"/>
          </w:tcPr>
          <w:p w14:paraId="6D945C22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Procedure Name</w:t>
            </w:r>
          </w:p>
        </w:tc>
        <w:tc>
          <w:tcPr>
            <w:tcW w:w="4007" w:type="dxa"/>
            <w:gridSpan w:val="3"/>
            <w:shd w:val="clear" w:color="auto" w:fill="0C2344"/>
            <w:vAlign w:val="center"/>
          </w:tcPr>
          <w:p w14:paraId="6F9F6528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Read by Trainee</w:t>
            </w:r>
          </w:p>
        </w:tc>
        <w:tc>
          <w:tcPr>
            <w:tcW w:w="4008" w:type="dxa"/>
            <w:gridSpan w:val="3"/>
            <w:shd w:val="clear" w:color="auto" w:fill="0C2344"/>
            <w:vAlign w:val="center"/>
          </w:tcPr>
          <w:p w14:paraId="50F8A372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Proficiency Witnessed by Supervisor/Trainer</w:t>
            </w:r>
          </w:p>
        </w:tc>
      </w:tr>
      <w:tr w:rsidR="00B3623D" w14:paraId="2BAF2B9D" w14:textId="77777777" w:rsidTr="00CA3F16">
        <w:tc>
          <w:tcPr>
            <w:tcW w:w="1335" w:type="dxa"/>
            <w:vMerge/>
            <w:shd w:val="clear" w:color="auto" w:fill="0C2344"/>
            <w:vAlign w:val="center"/>
          </w:tcPr>
          <w:p w14:paraId="26FF5D49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0C2344"/>
            <w:vAlign w:val="center"/>
          </w:tcPr>
          <w:p w14:paraId="2DAA930F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Full Name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03D8829D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Initial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2417848C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Date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3544BB96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Full Name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28DD4355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Initial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4B6CE58D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Date</w:t>
            </w:r>
          </w:p>
        </w:tc>
      </w:tr>
      <w:tr w:rsidR="00B3623D" w:rsidRPr="00207D45" w14:paraId="2C2BDA9C" w14:textId="77777777" w:rsidTr="00CA3F16">
        <w:tc>
          <w:tcPr>
            <w:tcW w:w="1335" w:type="dxa"/>
          </w:tcPr>
          <w:p w14:paraId="7A28F442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102F7A18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086BB6C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274F8B6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31A45845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08DB251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5A2A848C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:rsidRPr="00207D45" w14:paraId="58E08EAE" w14:textId="77777777" w:rsidTr="00CA3F16">
        <w:tc>
          <w:tcPr>
            <w:tcW w:w="1335" w:type="dxa"/>
          </w:tcPr>
          <w:p w14:paraId="296E4DC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07AB244A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4B9BDF8F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35DC3F0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5D6AAD5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608976A4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149951B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</w:tbl>
    <w:p w14:paraId="39CE81B4" w14:textId="77777777" w:rsidR="00B3623D" w:rsidRPr="00207D45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7EA7D0CD" w14:textId="77777777" w:rsidR="0014333D" w:rsidRPr="0014333D" w:rsidRDefault="0014333D" w:rsidP="0014333D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4989DA7C" w14:textId="44593C9D" w:rsidR="004E26A4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G: MATERIALS/EQUIPMENT</w:t>
      </w:r>
    </w:p>
    <w:p w14:paraId="6CCFCB7C" w14:textId="77777777" w:rsid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26D5CD10" w14:textId="7AEE21D8" w:rsidR="00AD4D79" w:rsidRPr="007D771D" w:rsidRDefault="005579BE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List the </w:t>
      </w:r>
      <w:r w:rsidR="00584391"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specific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materials and equipment that would be us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ed to perform your tasks.  Some </w:t>
      </w:r>
      <w:r w:rsidR="00AD4D79"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categories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examples are listed below:</w:t>
      </w:r>
    </w:p>
    <w:p w14:paraId="48B70AA1" w14:textId="0F637A8F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P</w:t>
      </w:r>
      <w:r w:rsidR="000F40E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ersonal </w:t>
      </w:r>
      <w:r w:rsidR="0014333D">
        <w:rPr>
          <w:rFonts w:ascii="Calibri Light" w:eastAsia="Calibri" w:hAnsi="Calibri Light" w:cs="Tahoma"/>
          <w:sz w:val="22"/>
          <w:szCs w:val="22"/>
          <w:lang w:val="en-CA"/>
        </w:rPr>
        <w:t>protective e</w:t>
      </w:r>
      <w:r w:rsidR="000F40E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quipment </w:t>
      </w:r>
    </w:p>
    <w:p w14:paraId="26DF3B9E" w14:textId="134F435E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Tools</w:t>
      </w:r>
    </w:p>
    <w:p w14:paraId="39CC6FC4" w14:textId="19C15C48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Equipment</w:t>
      </w:r>
      <w:r w:rsidR="0088482C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</w:p>
    <w:p w14:paraId="7309A462" w14:textId="7D7AE5A1" w:rsidR="009168EA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</w:t>
      </w:r>
      <w:r w:rsidR="0088482C" w:rsidRPr="007D771D">
        <w:rPr>
          <w:rFonts w:ascii="Calibri Light" w:eastAsia="Calibri" w:hAnsi="Calibri Light" w:cs="Tahoma"/>
          <w:sz w:val="22"/>
          <w:szCs w:val="22"/>
          <w:lang w:val="en-CA"/>
        </w:rPr>
        <w:t>hemicals</w:t>
      </w:r>
    </w:p>
    <w:p w14:paraId="22C8A2E9" w14:textId="19FE1190" w:rsidR="00DA0ED1" w:rsidRPr="007D771D" w:rsidRDefault="0014333D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Materials (wood, sheet metal, c</w:t>
      </w:r>
      <w:r w:rsidR="00DA0ED1" w:rsidRPr="007D771D">
        <w:rPr>
          <w:rFonts w:ascii="Calibri Light" w:eastAsia="Calibri" w:hAnsi="Calibri Light" w:cs="Tahoma"/>
          <w:sz w:val="22"/>
          <w:szCs w:val="22"/>
          <w:lang w:val="en-CA"/>
        </w:rPr>
        <w:t>oncrete, etc.)</w:t>
      </w:r>
    </w:p>
    <w:p w14:paraId="2999AF80" w14:textId="77777777" w:rsidR="005F5A98" w:rsidRDefault="005F5A98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6F20D61F" w14:textId="77777777" w:rsidR="00AA3810" w:rsidRDefault="00AA3810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AA3810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84348" w14:textId="047295F4" w:rsidR="00243566" w:rsidRPr="002838DE" w:rsidRDefault="00E8151C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>APPENDIX H: SAFE WORK PROCEDURE</w:t>
      </w:r>
    </w:p>
    <w:p w14:paraId="6C49F3F3" w14:textId="77777777" w:rsidR="00003701" w:rsidRPr="00B901A3" w:rsidRDefault="00003701" w:rsidP="004E26A4">
      <w:pPr>
        <w:rPr>
          <w:rFonts w:asciiTheme="minorHAnsi" w:eastAsia="Calibri" w:hAnsiTheme="minorHAnsi" w:cs="Tahoma"/>
          <w:b/>
          <w:bCs/>
          <w:iCs/>
          <w:color w:val="365F91"/>
          <w:sz w:val="22"/>
          <w:szCs w:val="22"/>
          <w:lang w:val="en-CA"/>
        </w:rPr>
      </w:pPr>
    </w:p>
    <w:p w14:paraId="5DD5CDEB" w14:textId="5DF6BEC7" w:rsidR="00072BCD" w:rsidRPr="007D771D" w:rsidRDefault="00841429" w:rsidP="006B52B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Before Commencing Work</w:t>
      </w:r>
      <w:r w:rsidR="00B823EC" w:rsidRPr="007D771D">
        <w:rPr>
          <w:rFonts w:ascii="Calibri Light" w:eastAsia="Calibri" w:hAnsi="Calibri Light" w:cs="Tahoma"/>
          <w:b/>
          <w:szCs w:val="24"/>
          <w:lang w:val="en-CA"/>
        </w:rPr>
        <w:t>:</w:t>
      </w:r>
    </w:p>
    <w:p w14:paraId="6E49A8B4" w14:textId="5A3CE24A" w:rsidR="00E7371F" w:rsidRPr="007D771D" w:rsidRDefault="00E7371F" w:rsidP="00B901A3">
      <w:pPr>
        <w:pStyle w:val="MyNormal"/>
        <w:spacing w:before="0" w:after="0" w:line="276" w:lineRule="auto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Outline steps associated with personal protective equipment, equipment s</w:t>
      </w:r>
      <w:r w:rsidR="007C2C8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et up, meetings that occur before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work commences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,</w:t>
      </w:r>
      <w:r w:rsidR="0053334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etc.  </w:t>
      </w:r>
    </w:p>
    <w:p w14:paraId="3D85401F" w14:textId="77777777" w:rsidR="00533349" w:rsidRPr="007D771D" w:rsidRDefault="00533349" w:rsidP="00554287">
      <w:pPr>
        <w:pStyle w:val="MyNormal"/>
        <w:spacing w:before="0" w:after="0"/>
        <w:ind w:left="72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3BF9BDC1" w14:textId="77777777" w:rsidR="00072BCD" w:rsidRPr="007D771D" w:rsidRDefault="00841429" w:rsidP="00001EBB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Commencing Work</w:t>
      </w:r>
      <w:r w:rsidR="00D6676E" w:rsidRPr="007D771D">
        <w:rPr>
          <w:rFonts w:ascii="Calibri Light" w:eastAsia="Calibri" w:hAnsi="Calibri Light" w:cs="Tahoma"/>
          <w:b/>
          <w:szCs w:val="24"/>
          <w:lang w:val="en-CA"/>
        </w:rPr>
        <w:t>/Work Procedure</w:t>
      </w:r>
      <w:r w:rsidR="00072BCD" w:rsidRPr="007D771D">
        <w:rPr>
          <w:rFonts w:ascii="Calibri Light" w:eastAsia="Calibri" w:hAnsi="Calibri Light" w:cs="Tahoma"/>
          <w:b/>
          <w:szCs w:val="24"/>
          <w:lang w:val="en-CA"/>
        </w:rPr>
        <w:t xml:space="preserve">: </w:t>
      </w:r>
    </w:p>
    <w:p w14:paraId="76F15C71" w14:textId="0493DD84" w:rsidR="00001EBB" w:rsidRPr="007D771D" w:rsidRDefault="00D6676E" w:rsidP="00001EBB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Outline your methodology used to carry out your task in a clear systematic process. </w:t>
      </w:r>
      <w:r w:rsidR="006D45F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Translate each row on your Risk Assessment into 1-2 steps that incorporate the task, hazards and controls.</w:t>
      </w:r>
    </w:p>
    <w:p w14:paraId="1E6AA389" w14:textId="77777777" w:rsidR="00EC09CB" w:rsidRPr="007D771D" w:rsidRDefault="00EC09CB" w:rsidP="00C750EB">
      <w:pPr>
        <w:pStyle w:val="MyNormal"/>
        <w:spacing w:before="0" w:after="0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5886836" w14:textId="77777777" w:rsidR="00B901A3" w:rsidRPr="007D771D" w:rsidRDefault="00D6676E" w:rsidP="00B901A3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Post </w:t>
      </w:r>
      <w:r w:rsidR="00533349" w:rsidRPr="007D771D">
        <w:rPr>
          <w:rFonts w:ascii="Calibri Light" w:eastAsia="Calibri" w:hAnsi="Calibri Light" w:cs="Tahoma"/>
          <w:b/>
          <w:szCs w:val="24"/>
          <w:lang w:val="en-CA"/>
        </w:rPr>
        <w:t>P</w:t>
      </w: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rocedure: </w:t>
      </w:r>
    </w:p>
    <w:p w14:paraId="0D12C42D" w14:textId="1A2B354B" w:rsidR="00B901A3" w:rsidRPr="007D771D" w:rsidRDefault="00B901A3" w:rsidP="00BC39DF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Outline items related to 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method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s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disposal, expectation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s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housekeeping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,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etc.</w:t>
      </w:r>
    </w:p>
    <w:p w14:paraId="23FC9CD6" w14:textId="77777777" w:rsidR="00B901A3" w:rsidRPr="007D771D" w:rsidRDefault="00B901A3" w:rsidP="00C750EB">
      <w:pPr>
        <w:pStyle w:val="MyNormal"/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36EC58D" w14:textId="77777777" w:rsidR="00554287" w:rsidRPr="007D771D" w:rsidRDefault="00554287" w:rsidP="00554287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Other Important Information </w:t>
      </w:r>
    </w:p>
    <w:p w14:paraId="7B9DB4F8" w14:textId="73C511B0" w:rsidR="00554287" w:rsidRPr="007D771D" w:rsidRDefault="00554287" w:rsidP="0045338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Identify other important information that can help protect s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taff against injury and damage.</w:t>
      </w:r>
    </w:p>
    <w:p w14:paraId="4BAB5B13" w14:textId="77777777" w:rsidR="00617571" w:rsidRPr="007D771D" w:rsidRDefault="00617571" w:rsidP="00B72969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7359B10E" w14:textId="29B8D5C5" w:rsidR="00617571" w:rsidRPr="007D771D" w:rsidRDefault="00E8151C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I: EMERGENCY RESCUE AND EVACUATION PROCEDURES</w:t>
      </w:r>
    </w:p>
    <w:p w14:paraId="52EA579A" w14:textId="77777777" w:rsidR="00617571" w:rsidRPr="00AA3810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 w:val="22"/>
          <w:szCs w:val="22"/>
          <w:lang w:val="en-CA"/>
        </w:rPr>
      </w:pPr>
    </w:p>
    <w:p w14:paraId="032F8FFB" w14:textId="77777777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Emergency Contact Information</w:t>
      </w:r>
    </w:p>
    <w:p w14:paraId="52B34C46" w14:textId="4532CCFC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List all relevant emergency agencies</w:t>
      </w:r>
      <w:r w:rsidR="00FB6EEC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and associated number to summon them. 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See examples below:</w:t>
      </w:r>
    </w:p>
    <w:p w14:paraId="28A169A9" w14:textId="2213DB78" w:rsidR="00FB6EEC" w:rsidRPr="007D771D" w:rsidRDefault="00AD4D79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 xml:space="preserve">Fire </w:t>
      </w:r>
      <w:r w:rsidR="00FB6EEC" w:rsidRPr="007D771D">
        <w:rPr>
          <w:rFonts w:ascii="Calibri Light" w:hAnsi="Calibri Light" w:cstheme="majorHAnsi"/>
          <w:bCs/>
          <w:iCs/>
        </w:rPr>
        <w:t>Department (911)</w:t>
      </w:r>
    </w:p>
    <w:p w14:paraId="14553813" w14:textId="5930DD99" w:rsidR="00FB6EEC" w:rsidRPr="007D771D" w:rsidRDefault="00FB6EEC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Police (911)</w:t>
      </w:r>
    </w:p>
    <w:p w14:paraId="25ACE93C" w14:textId="77777777" w:rsidR="00FB6EEC" w:rsidRPr="007D771D" w:rsidRDefault="00AD4D79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 xml:space="preserve">Canadian Coast Guard </w:t>
      </w:r>
    </w:p>
    <w:p w14:paraId="00C91CEC" w14:textId="6FB15CEC" w:rsidR="00617571" w:rsidRPr="007D771D" w:rsidRDefault="00584391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>
        <w:rPr>
          <w:rFonts w:ascii="Calibri Light" w:hAnsi="Calibri Light" w:cstheme="majorHAnsi"/>
          <w:bCs/>
          <w:iCs/>
        </w:rPr>
        <w:t>O</w:t>
      </w:r>
      <w:r w:rsidR="00AD4D79" w:rsidRPr="007D771D">
        <w:rPr>
          <w:rFonts w:ascii="Calibri Light" w:hAnsi="Calibri Light" w:cstheme="majorHAnsi"/>
          <w:bCs/>
          <w:iCs/>
        </w:rPr>
        <w:t>r any other predetermi</w:t>
      </w:r>
      <w:r w:rsidR="00FB6EEC" w:rsidRPr="007D771D">
        <w:rPr>
          <w:rFonts w:ascii="Calibri Light" w:hAnsi="Calibri Light" w:cstheme="majorHAnsi"/>
          <w:bCs/>
          <w:iCs/>
        </w:rPr>
        <w:t>ned emergency assistance agency</w:t>
      </w:r>
    </w:p>
    <w:p w14:paraId="785764FC" w14:textId="77777777" w:rsidR="00AD4D79" w:rsidRPr="007D771D" w:rsidRDefault="00AD4D7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43820D32" w14:textId="062FE734" w:rsidR="00617571" w:rsidRPr="007D771D" w:rsidRDefault="00DA0ED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Mode of</w:t>
      </w:r>
      <w:r w:rsidR="00617571" w:rsidRPr="007D771D">
        <w:rPr>
          <w:rFonts w:ascii="Calibri Light" w:eastAsia="Calibri" w:hAnsi="Calibri Light" w:cs="Tahoma"/>
          <w:b/>
          <w:szCs w:val="24"/>
          <w:lang w:val="en-CA"/>
        </w:rPr>
        <w:t xml:space="preserve"> Emergency Communication </w:t>
      </w:r>
    </w:p>
    <w:p w14:paraId="6F4119FE" w14:textId="130D3ED4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Identify the mode of communication used to contact emergency services</w:t>
      </w:r>
    </w:p>
    <w:p w14:paraId="091FBE95" w14:textId="6C20A5F0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Cell phone</w:t>
      </w:r>
    </w:p>
    <w:p w14:paraId="7A43DEFC" w14:textId="366A20A2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R</w:t>
      </w:r>
      <w:r w:rsidR="00AD4D79" w:rsidRPr="007D771D">
        <w:rPr>
          <w:rFonts w:ascii="Calibri Light" w:hAnsi="Calibri Light" w:cstheme="majorHAnsi"/>
          <w:bCs/>
          <w:iCs/>
        </w:rPr>
        <w:t xml:space="preserve">adios: </w:t>
      </w:r>
      <w:r w:rsidRPr="007D771D">
        <w:rPr>
          <w:rFonts w:ascii="Calibri Light" w:hAnsi="Calibri Light" w:cstheme="majorHAnsi"/>
          <w:bCs/>
          <w:iCs/>
        </w:rPr>
        <w:t>Two-way (Walkie-Talkie) or HAM</w:t>
      </w:r>
    </w:p>
    <w:p w14:paraId="2AC245FB" w14:textId="54E4A767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S</w:t>
      </w:r>
      <w:r w:rsidR="00AD4D79" w:rsidRPr="007D771D">
        <w:rPr>
          <w:rFonts w:ascii="Calibri Light" w:hAnsi="Calibri Light" w:cstheme="majorHAnsi"/>
          <w:bCs/>
          <w:iCs/>
        </w:rPr>
        <w:t>atellite phone</w:t>
      </w:r>
    </w:p>
    <w:p w14:paraId="3E24BA7C" w14:textId="10AA3FFF" w:rsidR="00AD4D79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C</w:t>
      </w:r>
      <w:r w:rsidR="00AD4D79" w:rsidRPr="007D771D">
        <w:rPr>
          <w:rFonts w:ascii="Calibri Light" w:hAnsi="Calibri Light" w:cstheme="majorHAnsi"/>
          <w:bCs/>
          <w:iCs/>
        </w:rPr>
        <w:t>losest landline phone identified within short walking distance, etc.</w:t>
      </w:r>
    </w:p>
    <w:p w14:paraId="2F8F1584" w14:textId="77777777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First Aid</w:t>
      </w:r>
    </w:p>
    <w:p w14:paraId="1F3946B1" w14:textId="7E3012CB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Name and certification level of first aid attendant </w:t>
      </w:r>
    </w:p>
    <w:p w14:paraId="11DB36EF" w14:textId="550489A1" w:rsidR="00453383" w:rsidRPr="00541B4B" w:rsidRDefault="00FB6EEC" w:rsidP="00541B4B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/>
          <w:bCs/>
          <w:iCs/>
        </w:rPr>
        <w:t>Name of Person</w:t>
      </w:r>
      <w:r w:rsidRPr="007D771D">
        <w:rPr>
          <w:rFonts w:ascii="Calibri Light" w:hAnsi="Calibri Light" w:cstheme="majorHAnsi"/>
          <w:bCs/>
          <w:iCs/>
        </w:rPr>
        <w:t>: Occupational First Aid Level 2 certificate</w:t>
      </w:r>
    </w:p>
    <w:p w14:paraId="15BCBC61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049385CC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2A808B33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2068DDD3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7212A744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68EB5C64" w14:textId="77777777" w:rsidR="00493C07" w:rsidRDefault="00493C07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50A7BDB5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4E25B912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7359B0B1" w14:textId="1C3DE414" w:rsidR="00617571" w:rsidRPr="007D771D" w:rsidRDefault="00D81745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>
        <w:rPr>
          <w:rFonts w:ascii="Calibri Light" w:eastAsia="Calibri" w:hAnsi="Calibri Light" w:cs="Tahoma"/>
          <w:b/>
          <w:szCs w:val="24"/>
          <w:lang w:val="en-CA"/>
        </w:rPr>
        <w:t xml:space="preserve">Emergency </w:t>
      </w:r>
      <w:r w:rsidR="00453383" w:rsidRPr="007D771D">
        <w:rPr>
          <w:rFonts w:ascii="Calibri Light" w:eastAsia="Calibri" w:hAnsi="Calibri Light" w:cs="Tahoma"/>
          <w:b/>
          <w:szCs w:val="24"/>
          <w:lang w:val="en-CA"/>
        </w:rPr>
        <w:t>Procedure</w:t>
      </w:r>
      <w:r w:rsidR="00387229" w:rsidRPr="007D771D">
        <w:rPr>
          <w:rFonts w:ascii="Calibri Light" w:eastAsia="Calibri" w:hAnsi="Calibri Light" w:cs="Tahoma"/>
          <w:b/>
          <w:szCs w:val="24"/>
          <w:lang w:val="en-CA"/>
        </w:rPr>
        <w:t>s</w:t>
      </w:r>
    </w:p>
    <w:p w14:paraId="03EDBCF9" w14:textId="265C382A" w:rsidR="00584391" w:rsidRPr="00584391" w:rsidRDefault="00D07380" w:rsidP="00AE45B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List procedures associated with all reasonably possible emergencies</w:t>
      </w:r>
      <w:r w:rsidR="009068E2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(e.g. spills, motor vehicle incident, drowning etc.)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.</w:t>
      </w:r>
      <w:r w:rsidR="00703E6F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See generic steps below.</w:t>
      </w:r>
    </w:p>
    <w:p w14:paraId="58E242D3" w14:textId="7DF6D120" w:rsidR="00703E6F" w:rsidRDefault="00703E6F" w:rsidP="00703E6F">
      <w:pPr>
        <w:pStyle w:val="MyNormal"/>
        <w:numPr>
          <w:ilvl w:val="0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On campus</w:t>
      </w:r>
    </w:p>
    <w:p w14:paraId="00C1C1BF" w14:textId="5E1D9F27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4050280F" w14:textId="1C8C7808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316F7947" w14:textId="53E57936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4139F30B" w14:textId="15AF43AE" w:rsidR="00703E6F" w:rsidRDefault="00703E6F" w:rsidP="00703E6F">
      <w:pPr>
        <w:pStyle w:val="MyNormal"/>
        <w:numPr>
          <w:ilvl w:val="0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Off Campus</w:t>
      </w:r>
    </w:p>
    <w:p w14:paraId="2DA6F8BA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79A0C26C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274F94AF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0B078663" w14:textId="77777777" w:rsidR="00DC379C" w:rsidRDefault="00DC379C" w:rsidP="00B72969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0155CF2C" w14:textId="77777777" w:rsidR="00B72969" w:rsidRPr="007D771D" w:rsidRDefault="00B72969" w:rsidP="00B72969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>
        <w:rPr>
          <w:rFonts w:ascii="Calibri Light" w:eastAsia="Calibri" w:hAnsi="Calibri Light" w:cs="Tahoma"/>
          <w:b/>
          <w:szCs w:val="24"/>
          <w:lang w:val="en-CA"/>
        </w:rPr>
        <w:t>Specialized Training Certificates</w:t>
      </w:r>
    </w:p>
    <w:p w14:paraId="53F96B94" w14:textId="77777777" w:rsidR="00B72969" w:rsidRPr="00584391" w:rsidRDefault="00B72969" w:rsidP="00B72969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Provide the name and certifications of members of the research team that may have specific training useful in an emergency.</w:t>
      </w:r>
    </w:p>
    <w:p w14:paraId="22A0E722" w14:textId="4FD7A34D" w:rsidR="00B72969" w:rsidRPr="004E404F" w:rsidRDefault="00B72969" w:rsidP="00ED0958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</w:p>
    <w:sectPr w:rsidR="00B72969" w:rsidRPr="004E404F" w:rsidSect="0071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CCA0" w14:textId="77777777" w:rsidR="005270A0" w:rsidRDefault="005270A0" w:rsidP="00C10707">
      <w:r>
        <w:separator/>
      </w:r>
    </w:p>
  </w:endnote>
  <w:endnote w:type="continuationSeparator" w:id="0">
    <w:p w14:paraId="2E4DF208" w14:textId="77777777" w:rsidR="005270A0" w:rsidRDefault="005270A0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542" w14:textId="77777777" w:rsidR="00AB0F31" w:rsidRDefault="00AB0F31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8EA3" wp14:editId="077AE6A6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97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14:paraId="6142F6AE" w14:textId="76124B4F" w:rsidR="00AB0F31" w:rsidRPr="007436D9" w:rsidRDefault="00AB0F31" w:rsidP="007436D9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3F6338">
      <w:rPr>
        <w:rFonts w:asciiTheme="minorHAnsi" w:hAnsiTheme="minorHAnsi"/>
        <w:b/>
        <w:noProof/>
        <w:lang w:val="x-none"/>
      </w:rPr>
      <w:t>1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3F6338">
      <w:rPr>
        <w:rFonts w:asciiTheme="minorHAnsi" w:hAnsiTheme="minorHAnsi"/>
        <w:b/>
        <w:noProof/>
        <w:lang w:val="x-none"/>
      </w:rPr>
      <w:t>6</w:t>
    </w:r>
    <w:r w:rsidRPr="007436D9">
      <w:rPr>
        <w:rFonts w:asciiTheme="minorHAnsi" w:hAnsiTheme="minorHAnsi"/>
        <w:b/>
        <w:lang w:val="x-none"/>
      </w:rPr>
      <w:fldChar w:fldCharType="end"/>
    </w:r>
  </w:p>
  <w:p w14:paraId="60FE6C04" w14:textId="64AFE556" w:rsidR="007436D9" w:rsidRPr="007436D9" w:rsidRDefault="00606864" w:rsidP="007436D9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Document</w:t>
    </w:r>
    <w:r w:rsidR="007436D9" w:rsidRPr="007436D9">
      <w:rPr>
        <w:rFonts w:asciiTheme="minorHAnsi" w:hAnsiTheme="minorHAnsi"/>
        <w:sz w:val="20"/>
      </w:rPr>
      <w:t xml:space="preserve"> prepared by: Risk Management Services</w:t>
    </w:r>
  </w:p>
  <w:p w14:paraId="039F12FA" w14:textId="40FFD8E6" w:rsidR="007436D9" w:rsidRPr="00E5419C" w:rsidRDefault="00C443FC" w:rsidP="007436D9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="007436D9" w:rsidRPr="00756918">
      <w:rPr>
        <w:rFonts w:asciiTheme="minorHAnsi" w:hAnsiTheme="minorHAnsi"/>
        <w:sz w:val="20"/>
      </w:rPr>
      <w:t xml:space="preserve"> Review Date: </w:t>
    </w:r>
    <w:r w:rsidR="006D45F1">
      <w:rPr>
        <w:rFonts w:asciiTheme="minorHAnsi" w:hAnsiTheme="minorHAnsi"/>
        <w:sz w:val="20"/>
      </w:rPr>
      <w:t>April 9, 2019</w:t>
    </w:r>
    <w:r w:rsidR="007436D9">
      <w:rPr>
        <w:rFonts w:asciiTheme="minorHAnsi" w:hAnsiTheme="minorHAnsi"/>
        <w:sz w:val="20"/>
      </w:rPr>
      <w:t xml:space="preserve">    |   </w:t>
    </w:r>
    <w:r w:rsidR="00D77625">
      <w:rPr>
        <w:rFonts w:asciiTheme="minorHAnsi" w:hAnsiTheme="minorHAnsi"/>
        <w:sz w:val="20"/>
      </w:rPr>
      <w:t xml:space="preserve">Next Review Date: </w:t>
    </w:r>
    <w:r w:rsidR="006D45F1">
      <w:rPr>
        <w:rFonts w:asciiTheme="minorHAnsi" w:hAnsiTheme="minorHAnsi"/>
        <w:sz w:val="20"/>
      </w:rPr>
      <w:t>April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7832" w14:textId="77777777" w:rsidR="005270A0" w:rsidRDefault="005270A0" w:rsidP="00C10707">
      <w:r>
        <w:separator/>
      </w:r>
    </w:p>
  </w:footnote>
  <w:footnote w:type="continuationSeparator" w:id="0">
    <w:p w14:paraId="0C38613E" w14:textId="77777777" w:rsidR="005270A0" w:rsidRDefault="005270A0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3C00" w14:textId="7420B036" w:rsidR="00DB05CB" w:rsidRPr="00F36200" w:rsidRDefault="00DB05CB" w:rsidP="00DB05CB">
    <w:pPr>
      <w:pStyle w:val="Header"/>
      <w:tabs>
        <w:tab w:val="left" w:pos="2893"/>
      </w:tabs>
      <w:jc w:val="right"/>
      <w:rPr>
        <w:rFonts w:ascii="Calibri Light" w:hAnsi="Calibri Light"/>
      </w:rPr>
    </w:pPr>
    <w:r w:rsidRPr="00F36200">
      <w:rPr>
        <w:rFonts w:ascii="Calibri Light" w:eastAsiaTheme="minorHAnsi" w:hAnsi="Calibri Light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77DFAE0" wp14:editId="270E307A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764" w:rsidRPr="00F36200">
      <w:rPr>
        <w:rFonts w:ascii="Calibri Light" w:eastAsiaTheme="minorHAnsi" w:hAnsi="Calibri Light" w:cstheme="minorBidi"/>
        <w:sz w:val="22"/>
        <w:szCs w:val="22"/>
      </w:rPr>
      <w:t>S</w:t>
    </w:r>
    <w:r w:rsidRPr="00F36200">
      <w:rPr>
        <w:rFonts w:ascii="Calibri Light" w:eastAsiaTheme="minorHAnsi" w:hAnsi="Calibri Light" w:cstheme="minorBidi"/>
        <w:sz w:val="22"/>
        <w:szCs w:val="22"/>
      </w:rPr>
      <w:t xml:space="preserve">afe Work </w:t>
    </w:r>
    <w:r w:rsidR="007D771D" w:rsidRPr="00F36200">
      <w:rPr>
        <w:rFonts w:ascii="Calibri Light" w:eastAsiaTheme="minorHAnsi" w:hAnsi="Calibri Light" w:cstheme="minorBidi"/>
        <w:sz w:val="22"/>
        <w:szCs w:val="22"/>
      </w:rPr>
      <w:t xml:space="preserve">Procedure </w:t>
    </w:r>
    <w:r w:rsidR="00E75B4F" w:rsidRPr="00F36200">
      <w:rPr>
        <w:rFonts w:ascii="Calibri Light" w:eastAsiaTheme="minorHAnsi" w:hAnsi="Calibri Light" w:cstheme="minorBidi"/>
        <w:sz w:val="22"/>
        <w:szCs w:val="22"/>
      </w:rPr>
      <w:t>Guidance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F5"/>
    <w:multiLevelType w:val="hybridMultilevel"/>
    <w:tmpl w:val="61C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A4"/>
    <w:multiLevelType w:val="hybridMultilevel"/>
    <w:tmpl w:val="0528302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3C6"/>
    <w:multiLevelType w:val="hybridMultilevel"/>
    <w:tmpl w:val="7A5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569"/>
    <w:multiLevelType w:val="hybridMultilevel"/>
    <w:tmpl w:val="84F8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D6EC5"/>
    <w:multiLevelType w:val="hybridMultilevel"/>
    <w:tmpl w:val="86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86"/>
    <w:multiLevelType w:val="hybridMultilevel"/>
    <w:tmpl w:val="667E4F42"/>
    <w:lvl w:ilvl="0" w:tplc="0A662B9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ahom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2817"/>
    <w:multiLevelType w:val="hybridMultilevel"/>
    <w:tmpl w:val="9D7E87BA"/>
    <w:lvl w:ilvl="0" w:tplc="62D4B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1026"/>
    <w:multiLevelType w:val="hybridMultilevel"/>
    <w:tmpl w:val="67A49E56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217"/>
    <w:multiLevelType w:val="hybridMultilevel"/>
    <w:tmpl w:val="44B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8EC"/>
    <w:multiLevelType w:val="hybridMultilevel"/>
    <w:tmpl w:val="927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5586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04E"/>
    <w:multiLevelType w:val="hybridMultilevel"/>
    <w:tmpl w:val="861E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58DF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5F26"/>
    <w:multiLevelType w:val="hybridMultilevel"/>
    <w:tmpl w:val="E72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6D38"/>
    <w:multiLevelType w:val="hybridMultilevel"/>
    <w:tmpl w:val="E398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4576"/>
    <w:multiLevelType w:val="hybridMultilevel"/>
    <w:tmpl w:val="CCEE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40526"/>
    <w:multiLevelType w:val="hybridMultilevel"/>
    <w:tmpl w:val="778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24E4D"/>
    <w:multiLevelType w:val="hybridMultilevel"/>
    <w:tmpl w:val="919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4351"/>
    <w:multiLevelType w:val="hybridMultilevel"/>
    <w:tmpl w:val="56B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3"/>
  </w:num>
  <w:num w:numId="5">
    <w:abstractNumId w:val="6"/>
  </w:num>
  <w:num w:numId="6">
    <w:abstractNumId w:val="0"/>
  </w:num>
  <w:num w:numId="7">
    <w:abstractNumId w:val="28"/>
  </w:num>
  <w:num w:numId="8">
    <w:abstractNumId w:val="12"/>
  </w:num>
  <w:num w:numId="9">
    <w:abstractNumId w:val="19"/>
  </w:num>
  <w:num w:numId="10">
    <w:abstractNumId w:val="8"/>
  </w:num>
  <w:num w:numId="11">
    <w:abstractNumId w:val="14"/>
  </w:num>
  <w:num w:numId="12">
    <w:abstractNumId w:val="27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22"/>
  </w:num>
  <w:num w:numId="20">
    <w:abstractNumId w:val="17"/>
  </w:num>
  <w:num w:numId="21">
    <w:abstractNumId w:val="24"/>
  </w:num>
  <w:num w:numId="22">
    <w:abstractNumId w:val="16"/>
  </w:num>
  <w:num w:numId="23">
    <w:abstractNumId w:val="26"/>
  </w:num>
  <w:num w:numId="24">
    <w:abstractNumId w:val="11"/>
  </w:num>
  <w:num w:numId="25">
    <w:abstractNumId w:val="18"/>
  </w:num>
  <w:num w:numId="26">
    <w:abstractNumId w:val="5"/>
  </w:num>
  <w:num w:numId="27">
    <w:abstractNumId w:val="21"/>
  </w:num>
  <w:num w:numId="28">
    <w:abstractNumId w:val="15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001EBB"/>
    <w:rsid w:val="00002967"/>
    <w:rsid w:val="000029DF"/>
    <w:rsid w:val="00003701"/>
    <w:rsid w:val="00020C69"/>
    <w:rsid w:val="00021778"/>
    <w:rsid w:val="00022F9F"/>
    <w:rsid w:val="00023DD9"/>
    <w:rsid w:val="00026DAB"/>
    <w:rsid w:val="000320A6"/>
    <w:rsid w:val="000429C3"/>
    <w:rsid w:val="00046113"/>
    <w:rsid w:val="000633EC"/>
    <w:rsid w:val="00065F24"/>
    <w:rsid w:val="00067540"/>
    <w:rsid w:val="00072BCD"/>
    <w:rsid w:val="00082508"/>
    <w:rsid w:val="000832D2"/>
    <w:rsid w:val="00096292"/>
    <w:rsid w:val="000A33FA"/>
    <w:rsid w:val="000B0EB7"/>
    <w:rsid w:val="000B1D2A"/>
    <w:rsid w:val="000B3171"/>
    <w:rsid w:val="000B429E"/>
    <w:rsid w:val="000B5519"/>
    <w:rsid w:val="000C5F85"/>
    <w:rsid w:val="000C7E0B"/>
    <w:rsid w:val="000D0C9F"/>
    <w:rsid w:val="000D3931"/>
    <w:rsid w:val="000E0AB4"/>
    <w:rsid w:val="000E17D5"/>
    <w:rsid w:val="000F40ED"/>
    <w:rsid w:val="000F6BCD"/>
    <w:rsid w:val="00101979"/>
    <w:rsid w:val="00120452"/>
    <w:rsid w:val="001206F2"/>
    <w:rsid w:val="0013092E"/>
    <w:rsid w:val="0013559B"/>
    <w:rsid w:val="00137773"/>
    <w:rsid w:val="0014333D"/>
    <w:rsid w:val="0014377C"/>
    <w:rsid w:val="00152448"/>
    <w:rsid w:val="00164516"/>
    <w:rsid w:val="001815E9"/>
    <w:rsid w:val="001854A7"/>
    <w:rsid w:val="00186560"/>
    <w:rsid w:val="00197A84"/>
    <w:rsid w:val="001A3DE6"/>
    <w:rsid w:val="001A4065"/>
    <w:rsid w:val="001A5529"/>
    <w:rsid w:val="001B6FB0"/>
    <w:rsid w:val="001C39ED"/>
    <w:rsid w:val="001D2856"/>
    <w:rsid w:val="001F0D32"/>
    <w:rsid w:val="001F659A"/>
    <w:rsid w:val="002134A5"/>
    <w:rsid w:val="0021554B"/>
    <w:rsid w:val="00221694"/>
    <w:rsid w:val="00243566"/>
    <w:rsid w:val="002516B6"/>
    <w:rsid w:val="0025288A"/>
    <w:rsid w:val="0025418F"/>
    <w:rsid w:val="00261BE3"/>
    <w:rsid w:val="002702F9"/>
    <w:rsid w:val="00270764"/>
    <w:rsid w:val="00270B82"/>
    <w:rsid w:val="00271FAE"/>
    <w:rsid w:val="002721E4"/>
    <w:rsid w:val="002757B4"/>
    <w:rsid w:val="00282D9E"/>
    <w:rsid w:val="002838DE"/>
    <w:rsid w:val="00285173"/>
    <w:rsid w:val="00285622"/>
    <w:rsid w:val="002921B6"/>
    <w:rsid w:val="0029568C"/>
    <w:rsid w:val="00297768"/>
    <w:rsid w:val="002A737D"/>
    <w:rsid w:val="002B0163"/>
    <w:rsid w:val="002B1961"/>
    <w:rsid w:val="002C117A"/>
    <w:rsid w:val="002C5556"/>
    <w:rsid w:val="002C612A"/>
    <w:rsid w:val="003133D8"/>
    <w:rsid w:val="00316738"/>
    <w:rsid w:val="0032640D"/>
    <w:rsid w:val="003318A3"/>
    <w:rsid w:val="00340B90"/>
    <w:rsid w:val="003476D5"/>
    <w:rsid w:val="00381125"/>
    <w:rsid w:val="00387229"/>
    <w:rsid w:val="003A7A47"/>
    <w:rsid w:val="003B0662"/>
    <w:rsid w:val="003B0A6B"/>
    <w:rsid w:val="003B3B8B"/>
    <w:rsid w:val="003C3822"/>
    <w:rsid w:val="003C4907"/>
    <w:rsid w:val="003C7EBD"/>
    <w:rsid w:val="003F08DF"/>
    <w:rsid w:val="003F59A9"/>
    <w:rsid w:val="003F6338"/>
    <w:rsid w:val="0040676C"/>
    <w:rsid w:val="00406D77"/>
    <w:rsid w:val="00414FB2"/>
    <w:rsid w:val="00416807"/>
    <w:rsid w:val="00416DD0"/>
    <w:rsid w:val="0042237A"/>
    <w:rsid w:val="00424B5D"/>
    <w:rsid w:val="0043562E"/>
    <w:rsid w:val="00436C64"/>
    <w:rsid w:val="0044552A"/>
    <w:rsid w:val="004479F3"/>
    <w:rsid w:val="00453383"/>
    <w:rsid w:val="0045672D"/>
    <w:rsid w:val="00462A58"/>
    <w:rsid w:val="00463AF6"/>
    <w:rsid w:val="004744A0"/>
    <w:rsid w:val="004926C0"/>
    <w:rsid w:val="004933F1"/>
    <w:rsid w:val="00493C07"/>
    <w:rsid w:val="004A46BB"/>
    <w:rsid w:val="004C7299"/>
    <w:rsid w:val="004E1A49"/>
    <w:rsid w:val="004E1EE1"/>
    <w:rsid w:val="004E26A4"/>
    <w:rsid w:val="004E404F"/>
    <w:rsid w:val="004E61A6"/>
    <w:rsid w:val="004F0ED6"/>
    <w:rsid w:val="004F6556"/>
    <w:rsid w:val="004F7B30"/>
    <w:rsid w:val="005021E3"/>
    <w:rsid w:val="00504862"/>
    <w:rsid w:val="00505777"/>
    <w:rsid w:val="00513E57"/>
    <w:rsid w:val="00516513"/>
    <w:rsid w:val="0052184F"/>
    <w:rsid w:val="005220C0"/>
    <w:rsid w:val="00523259"/>
    <w:rsid w:val="005270A0"/>
    <w:rsid w:val="00533349"/>
    <w:rsid w:val="00533BD3"/>
    <w:rsid w:val="00536EA2"/>
    <w:rsid w:val="00541B4B"/>
    <w:rsid w:val="00545966"/>
    <w:rsid w:val="0054692C"/>
    <w:rsid w:val="00550455"/>
    <w:rsid w:val="00554287"/>
    <w:rsid w:val="005563DD"/>
    <w:rsid w:val="005579BE"/>
    <w:rsid w:val="00564C0E"/>
    <w:rsid w:val="005666CF"/>
    <w:rsid w:val="00577246"/>
    <w:rsid w:val="00581E96"/>
    <w:rsid w:val="005837D2"/>
    <w:rsid w:val="00584391"/>
    <w:rsid w:val="005855CD"/>
    <w:rsid w:val="005877DF"/>
    <w:rsid w:val="00594DCD"/>
    <w:rsid w:val="00597C6A"/>
    <w:rsid w:val="005A1710"/>
    <w:rsid w:val="005B1472"/>
    <w:rsid w:val="005B5609"/>
    <w:rsid w:val="005B7089"/>
    <w:rsid w:val="005C3E6E"/>
    <w:rsid w:val="005C5AF7"/>
    <w:rsid w:val="005D10FF"/>
    <w:rsid w:val="005D71CA"/>
    <w:rsid w:val="005E327F"/>
    <w:rsid w:val="005E35EA"/>
    <w:rsid w:val="005F5A98"/>
    <w:rsid w:val="006058E1"/>
    <w:rsid w:val="00605D9C"/>
    <w:rsid w:val="00606864"/>
    <w:rsid w:val="006073FC"/>
    <w:rsid w:val="00617571"/>
    <w:rsid w:val="006247AC"/>
    <w:rsid w:val="00625B6A"/>
    <w:rsid w:val="006377F3"/>
    <w:rsid w:val="006455B3"/>
    <w:rsid w:val="00650B24"/>
    <w:rsid w:val="00653E0E"/>
    <w:rsid w:val="00661468"/>
    <w:rsid w:val="00664794"/>
    <w:rsid w:val="00674066"/>
    <w:rsid w:val="006751A8"/>
    <w:rsid w:val="00686103"/>
    <w:rsid w:val="006904BB"/>
    <w:rsid w:val="0069378A"/>
    <w:rsid w:val="006A0421"/>
    <w:rsid w:val="006A5698"/>
    <w:rsid w:val="006A6E4D"/>
    <w:rsid w:val="006A7CFA"/>
    <w:rsid w:val="006B52B1"/>
    <w:rsid w:val="006B74E7"/>
    <w:rsid w:val="006D2AE5"/>
    <w:rsid w:val="006D45F1"/>
    <w:rsid w:val="006E0DA4"/>
    <w:rsid w:val="006E4FA6"/>
    <w:rsid w:val="006E5113"/>
    <w:rsid w:val="0070035E"/>
    <w:rsid w:val="0070225D"/>
    <w:rsid w:val="00703E6F"/>
    <w:rsid w:val="00706206"/>
    <w:rsid w:val="007134DC"/>
    <w:rsid w:val="00716F19"/>
    <w:rsid w:val="007208D8"/>
    <w:rsid w:val="00723199"/>
    <w:rsid w:val="00725BF4"/>
    <w:rsid w:val="007436D9"/>
    <w:rsid w:val="00743839"/>
    <w:rsid w:val="00743EB1"/>
    <w:rsid w:val="00751970"/>
    <w:rsid w:val="0075274B"/>
    <w:rsid w:val="00756BB1"/>
    <w:rsid w:val="00761A04"/>
    <w:rsid w:val="00762CBC"/>
    <w:rsid w:val="00766185"/>
    <w:rsid w:val="007673CC"/>
    <w:rsid w:val="0077650E"/>
    <w:rsid w:val="00790AD6"/>
    <w:rsid w:val="007A1B30"/>
    <w:rsid w:val="007A2EBC"/>
    <w:rsid w:val="007A3718"/>
    <w:rsid w:val="007A3A1A"/>
    <w:rsid w:val="007A6C06"/>
    <w:rsid w:val="007A6E10"/>
    <w:rsid w:val="007B1EA8"/>
    <w:rsid w:val="007C2C8E"/>
    <w:rsid w:val="007C5687"/>
    <w:rsid w:val="007D7710"/>
    <w:rsid w:val="007D771D"/>
    <w:rsid w:val="007E09EE"/>
    <w:rsid w:val="007E36B7"/>
    <w:rsid w:val="007F26FD"/>
    <w:rsid w:val="00816DE7"/>
    <w:rsid w:val="00837596"/>
    <w:rsid w:val="00841429"/>
    <w:rsid w:val="008414F7"/>
    <w:rsid w:val="00841F58"/>
    <w:rsid w:val="0085566F"/>
    <w:rsid w:val="008726B7"/>
    <w:rsid w:val="0088482C"/>
    <w:rsid w:val="008A4FCF"/>
    <w:rsid w:val="008A7610"/>
    <w:rsid w:val="008B6F5E"/>
    <w:rsid w:val="008C2162"/>
    <w:rsid w:val="008C41BB"/>
    <w:rsid w:val="008C56EE"/>
    <w:rsid w:val="008C6DA1"/>
    <w:rsid w:val="008D0923"/>
    <w:rsid w:val="008D13F9"/>
    <w:rsid w:val="008D179B"/>
    <w:rsid w:val="008D18BD"/>
    <w:rsid w:val="008D359C"/>
    <w:rsid w:val="008D4A0B"/>
    <w:rsid w:val="008D67BD"/>
    <w:rsid w:val="008D787C"/>
    <w:rsid w:val="008F4360"/>
    <w:rsid w:val="009068E2"/>
    <w:rsid w:val="00912C66"/>
    <w:rsid w:val="009168EA"/>
    <w:rsid w:val="00930E1D"/>
    <w:rsid w:val="00933480"/>
    <w:rsid w:val="009337AE"/>
    <w:rsid w:val="00933B9A"/>
    <w:rsid w:val="0093791C"/>
    <w:rsid w:val="009425D6"/>
    <w:rsid w:val="00944B85"/>
    <w:rsid w:val="00954538"/>
    <w:rsid w:val="00962E0E"/>
    <w:rsid w:val="009664FD"/>
    <w:rsid w:val="00975AAD"/>
    <w:rsid w:val="009850C4"/>
    <w:rsid w:val="0098651C"/>
    <w:rsid w:val="00994903"/>
    <w:rsid w:val="009A7B23"/>
    <w:rsid w:val="009B4EFF"/>
    <w:rsid w:val="009B6954"/>
    <w:rsid w:val="009C2FD7"/>
    <w:rsid w:val="009C7E78"/>
    <w:rsid w:val="009D378F"/>
    <w:rsid w:val="009F0FFA"/>
    <w:rsid w:val="009F1323"/>
    <w:rsid w:val="009F3779"/>
    <w:rsid w:val="009F4BBB"/>
    <w:rsid w:val="00A0684F"/>
    <w:rsid w:val="00A16FE4"/>
    <w:rsid w:val="00A26AF3"/>
    <w:rsid w:val="00A33B9D"/>
    <w:rsid w:val="00A3488D"/>
    <w:rsid w:val="00A35C53"/>
    <w:rsid w:val="00A4048A"/>
    <w:rsid w:val="00A43952"/>
    <w:rsid w:val="00A5092E"/>
    <w:rsid w:val="00A56DCF"/>
    <w:rsid w:val="00A60998"/>
    <w:rsid w:val="00A62954"/>
    <w:rsid w:val="00A63ECE"/>
    <w:rsid w:val="00A65E1B"/>
    <w:rsid w:val="00A73133"/>
    <w:rsid w:val="00A76B60"/>
    <w:rsid w:val="00A77D52"/>
    <w:rsid w:val="00A825AE"/>
    <w:rsid w:val="00A87270"/>
    <w:rsid w:val="00A9407C"/>
    <w:rsid w:val="00AA15CB"/>
    <w:rsid w:val="00AA3810"/>
    <w:rsid w:val="00AB0F31"/>
    <w:rsid w:val="00AB2622"/>
    <w:rsid w:val="00AC4641"/>
    <w:rsid w:val="00AD23DB"/>
    <w:rsid w:val="00AD4D79"/>
    <w:rsid w:val="00AE45B3"/>
    <w:rsid w:val="00AF5914"/>
    <w:rsid w:val="00B077AD"/>
    <w:rsid w:val="00B14151"/>
    <w:rsid w:val="00B21857"/>
    <w:rsid w:val="00B2779F"/>
    <w:rsid w:val="00B31F3F"/>
    <w:rsid w:val="00B35F53"/>
    <w:rsid w:val="00B3623D"/>
    <w:rsid w:val="00B36762"/>
    <w:rsid w:val="00B446DC"/>
    <w:rsid w:val="00B51A19"/>
    <w:rsid w:val="00B5329D"/>
    <w:rsid w:val="00B5406F"/>
    <w:rsid w:val="00B61085"/>
    <w:rsid w:val="00B65165"/>
    <w:rsid w:val="00B66B0E"/>
    <w:rsid w:val="00B66D33"/>
    <w:rsid w:val="00B71825"/>
    <w:rsid w:val="00B72969"/>
    <w:rsid w:val="00B72ED0"/>
    <w:rsid w:val="00B77CA7"/>
    <w:rsid w:val="00B823EC"/>
    <w:rsid w:val="00B82665"/>
    <w:rsid w:val="00B901A3"/>
    <w:rsid w:val="00B9143D"/>
    <w:rsid w:val="00B94ECD"/>
    <w:rsid w:val="00BA26B0"/>
    <w:rsid w:val="00BA4637"/>
    <w:rsid w:val="00BB7F2B"/>
    <w:rsid w:val="00BC39DF"/>
    <w:rsid w:val="00BD0EA3"/>
    <w:rsid w:val="00BD281A"/>
    <w:rsid w:val="00BD39FB"/>
    <w:rsid w:val="00BD44AF"/>
    <w:rsid w:val="00BE0269"/>
    <w:rsid w:val="00BE1479"/>
    <w:rsid w:val="00C056AE"/>
    <w:rsid w:val="00C10707"/>
    <w:rsid w:val="00C12E19"/>
    <w:rsid w:val="00C23638"/>
    <w:rsid w:val="00C31EA7"/>
    <w:rsid w:val="00C360C0"/>
    <w:rsid w:val="00C4049B"/>
    <w:rsid w:val="00C408DC"/>
    <w:rsid w:val="00C443FC"/>
    <w:rsid w:val="00C469B3"/>
    <w:rsid w:val="00C51344"/>
    <w:rsid w:val="00C57D44"/>
    <w:rsid w:val="00C67AC0"/>
    <w:rsid w:val="00C67BEE"/>
    <w:rsid w:val="00C750EB"/>
    <w:rsid w:val="00C819A7"/>
    <w:rsid w:val="00C859BD"/>
    <w:rsid w:val="00C943E6"/>
    <w:rsid w:val="00CA0679"/>
    <w:rsid w:val="00CA0A96"/>
    <w:rsid w:val="00CA3C68"/>
    <w:rsid w:val="00CB1C2D"/>
    <w:rsid w:val="00CB4CCB"/>
    <w:rsid w:val="00CC58B8"/>
    <w:rsid w:val="00CD2B1E"/>
    <w:rsid w:val="00CD5995"/>
    <w:rsid w:val="00CD75B2"/>
    <w:rsid w:val="00CE1395"/>
    <w:rsid w:val="00CF4E90"/>
    <w:rsid w:val="00CF61CA"/>
    <w:rsid w:val="00CF7D7C"/>
    <w:rsid w:val="00D033ED"/>
    <w:rsid w:val="00D05F42"/>
    <w:rsid w:val="00D07380"/>
    <w:rsid w:val="00D11C4C"/>
    <w:rsid w:val="00D138FD"/>
    <w:rsid w:val="00D16A6C"/>
    <w:rsid w:val="00D16E86"/>
    <w:rsid w:val="00D20989"/>
    <w:rsid w:val="00D34E62"/>
    <w:rsid w:val="00D36630"/>
    <w:rsid w:val="00D379ED"/>
    <w:rsid w:val="00D42F37"/>
    <w:rsid w:val="00D430D0"/>
    <w:rsid w:val="00D53295"/>
    <w:rsid w:val="00D5569B"/>
    <w:rsid w:val="00D60A08"/>
    <w:rsid w:val="00D6322E"/>
    <w:rsid w:val="00D6676E"/>
    <w:rsid w:val="00D6684E"/>
    <w:rsid w:val="00D75866"/>
    <w:rsid w:val="00D7669D"/>
    <w:rsid w:val="00D77625"/>
    <w:rsid w:val="00D81745"/>
    <w:rsid w:val="00D85868"/>
    <w:rsid w:val="00D85F77"/>
    <w:rsid w:val="00DA0ED1"/>
    <w:rsid w:val="00DB05CB"/>
    <w:rsid w:val="00DB3CCB"/>
    <w:rsid w:val="00DB4936"/>
    <w:rsid w:val="00DC374A"/>
    <w:rsid w:val="00DC379C"/>
    <w:rsid w:val="00DC5417"/>
    <w:rsid w:val="00DD4C7B"/>
    <w:rsid w:val="00DD6A77"/>
    <w:rsid w:val="00DD796E"/>
    <w:rsid w:val="00DE0DB7"/>
    <w:rsid w:val="00DF4FEB"/>
    <w:rsid w:val="00E04EBD"/>
    <w:rsid w:val="00E1358E"/>
    <w:rsid w:val="00E13B98"/>
    <w:rsid w:val="00E32B1E"/>
    <w:rsid w:val="00E34DB2"/>
    <w:rsid w:val="00E5419C"/>
    <w:rsid w:val="00E733D5"/>
    <w:rsid w:val="00E7371F"/>
    <w:rsid w:val="00E75B4F"/>
    <w:rsid w:val="00E8151C"/>
    <w:rsid w:val="00E90C58"/>
    <w:rsid w:val="00E916C2"/>
    <w:rsid w:val="00EA7A67"/>
    <w:rsid w:val="00EB46D5"/>
    <w:rsid w:val="00EC09CB"/>
    <w:rsid w:val="00EC1AEE"/>
    <w:rsid w:val="00ED2CC0"/>
    <w:rsid w:val="00ED3B29"/>
    <w:rsid w:val="00EF16C4"/>
    <w:rsid w:val="00F12C13"/>
    <w:rsid w:val="00F239CC"/>
    <w:rsid w:val="00F36200"/>
    <w:rsid w:val="00F37306"/>
    <w:rsid w:val="00F37C8D"/>
    <w:rsid w:val="00F451A8"/>
    <w:rsid w:val="00F70355"/>
    <w:rsid w:val="00F71978"/>
    <w:rsid w:val="00F83032"/>
    <w:rsid w:val="00FA7A87"/>
    <w:rsid w:val="00FB3363"/>
    <w:rsid w:val="00FB6A3F"/>
    <w:rsid w:val="00FB6EEC"/>
    <w:rsid w:val="00FC28DE"/>
    <w:rsid w:val="00FC39A0"/>
    <w:rsid w:val="00FC62D6"/>
    <w:rsid w:val="00FD01F1"/>
    <w:rsid w:val="00FD7AB2"/>
    <w:rsid w:val="00FE45F4"/>
    <w:rsid w:val="00FF2063"/>
    <w:rsid w:val="00FF50B1"/>
    <w:rsid w:val="00FF788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64DF"/>
  <w15:docId w15:val="{DA2AB629-2A73-41AA-8FC5-35BCA1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5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1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4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44"/>
    <w:rPr>
      <w:rFonts w:ascii="Times New Roman" w:eastAsia="Times New Roman" w:hAnsi="Times New Roman"/>
      <w:b/>
      <w:bCs/>
      <w:lang w:val="en-US" w:eastAsia="en-US"/>
    </w:rPr>
  </w:style>
  <w:style w:type="paragraph" w:customStyle="1" w:styleId="subl1">
    <w:name w:val="subl1"/>
    <w:basedOn w:val="Normal"/>
    <w:rsid w:val="00D7762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77625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D77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c.gc.ca/eng/tdg/clear-tofc-211.htm" TargetMode="External"/><Relationship Id="rId18" Type="http://schemas.openxmlformats.org/officeDocument/2006/relationships/hyperlink" Target="http://rms.ubc.ca/training-and-general-education-courses/mandatory-training-for-all-ubc-work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ksafebc.com/en/law-policy/occupational-health-safety/searchable-ohs-regulation/ohs-regulation/part-04-general-conditions" TargetMode="External"/><Relationship Id="rId17" Type="http://schemas.openxmlformats.org/officeDocument/2006/relationships/hyperlink" Target="http://www.cairs.ub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.justice.gc.ca/eng/regulations/SOR-2000-207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laws.ca/Recon/document/ID/freeside/96492_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s.justice.gc.ca/eng/regulations/SOR-2000-203/index.html" TargetMode="External"/><Relationship Id="rId10" Type="http://schemas.openxmlformats.org/officeDocument/2006/relationships/hyperlink" Target="http://www.bclaws.ca/Recon/document/ID/freeside/96492_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aws.justice.gc.ca/eng/acts/H-5.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</Template>
  <TotalTime>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rchow</dc:creator>
  <cp:lastModifiedBy>Wassink, Berend</cp:lastModifiedBy>
  <cp:revision>2</cp:revision>
  <cp:lastPrinted>2018-07-03T17:00:00Z</cp:lastPrinted>
  <dcterms:created xsi:type="dcterms:W3CDTF">2020-03-11T16:34:00Z</dcterms:created>
  <dcterms:modified xsi:type="dcterms:W3CDTF">2020-03-11T16:34:00Z</dcterms:modified>
</cp:coreProperties>
</file>